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2009" w:rsidRPr="00F92009" w:rsidRDefault="009F0E7C" w:rsidP="00F92009">
      <w:pPr>
        <w:shd w:val="clear" w:color="auto" w:fill="FFFFFF"/>
        <w:spacing w:before="375" w:after="375" w:line="240" w:lineRule="auto"/>
        <w:outlineLvl w:val="1"/>
        <w:rPr>
          <w:rFonts w:ascii="Arial" w:eastAsia="Times New Roman" w:hAnsi="Arial" w:cs="Arial"/>
          <w:color w:val="00A3E5"/>
          <w:sz w:val="30"/>
          <w:szCs w:val="30"/>
        </w:rPr>
      </w:pPr>
      <w:r w:rsidRPr="00F92009">
        <w:rPr>
          <w:rFonts w:ascii="Arial" w:eastAsia="Times New Roman" w:hAnsi="Arial" w:cs="Arial"/>
          <w:color w:val="00A3E5"/>
          <w:sz w:val="30"/>
          <w:szCs w:val="30"/>
        </w:rPr>
        <w:fldChar w:fldCharType="begin"/>
      </w:r>
      <w:r w:rsidR="00F92009" w:rsidRPr="00F92009">
        <w:rPr>
          <w:rFonts w:ascii="Arial" w:eastAsia="Times New Roman" w:hAnsi="Arial" w:cs="Arial"/>
          <w:color w:val="00A3E5"/>
          <w:sz w:val="30"/>
          <w:szCs w:val="30"/>
        </w:rPr>
        <w:instrText xml:space="preserve"> HYPERLINK "https://alpindustria.pro/docs/normative-docs.html/30" \t "_blank" </w:instrText>
      </w:r>
      <w:r w:rsidRPr="00F92009">
        <w:rPr>
          <w:rFonts w:ascii="Arial" w:eastAsia="Times New Roman" w:hAnsi="Arial" w:cs="Arial"/>
          <w:color w:val="00A3E5"/>
          <w:sz w:val="30"/>
          <w:szCs w:val="30"/>
        </w:rPr>
        <w:fldChar w:fldCharType="separate"/>
      </w:r>
      <w:r w:rsidR="00F92009" w:rsidRPr="00F92009">
        <w:rPr>
          <w:rFonts w:ascii="Arial" w:eastAsia="Times New Roman" w:hAnsi="Arial" w:cs="Arial"/>
          <w:color w:val="00A3E5"/>
          <w:sz w:val="30"/>
          <w:u w:val="single"/>
        </w:rPr>
        <w:t>Приказ Министерства труда и социальной защиты Российской Федерации от 16.11.2020 №782н «Об утверждении Правил по охране труда при работе на высоте» (Зарегистрирован 15.12.2020 № 61477).</w:t>
      </w:r>
      <w:r w:rsidRPr="00F92009">
        <w:rPr>
          <w:rFonts w:ascii="Arial" w:eastAsia="Times New Roman" w:hAnsi="Arial" w:cs="Arial"/>
          <w:color w:val="00A3E5"/>
          <w:sz w:val="30"/>
          <w:szCs w:val="30"/>
        </w:rPr>
        <w:fldChar w:fldCharType="end"/>
      </w:r>
    </w:p>
    <w:p w:rsidR="0011081D" w:rsidRPr="00F92009" w:rsidRDefault="00F92009" w:rsidP="0011081D">
      <w:pPr>
        <w:shd w:val="clear" w:color="auto" w:fill="FFFFFF"/>
        <w:spacing w:before="100" w:beforeAutospacing="1" w:after="100" w:afterAutospacing="1" w:line="240" w:lineRule="auto"/>
        <w:outlineLvl w:val="2"/>
        <w:rPr>
          <w:rFonts w:ascii="Arial" w:eastAsia="Times New Roman" w:hAnsi="Arial" w:cs="Arial"/>
          <w:color w:val="183645"/>
          <w:sz w:val="21"/>
          <w:szCs w:val="21"/>
        </w:rPr>
      </w:pPr>
      <w:r w:rsidRPr="00F92009">
        <w:rPr>
          <w:rFonts w:ascii="Arial" w:eastAsia="Times New Roman" w:hAnsi="Arial" w:cs="Arial"/>
          <w:color w:val="183645"/>
          <w:sz w:val="27"/>
          <w:szCs w:val="27"/>
        </w:rPr>
        <w:t xml:space="preserve">Приказ №782н вступает в силу с 1 января 2021 года и действует до 31 декабря 2025 года. </w:t>
      </w:r>
    </w:p>
    <w:p w:rsidR="00F92009" w:rsidRPr="00F92009" w:rsidRDefault="00F92009" w:rsidP="00F92009">
      <w:pPr>
        <w:shd w:val="clear" w:color="auto" w:fill="FFFFFF"/>
        <w:spacing w:before="100" w:beforeAutospacing="1" w:after="100" w:afterAutospacing="1" w:line="240" w:lineRule="auto"/>
        <w:rPr>
          <w:rFonts w:ascii="Arial" w:eastAsia="Times New Roman" w:hAnsi="Arial" w:cs="Arial"/>
          <w:color w:val="183645"/>
          <w:sz w:val="21"/>
          <w:szCs w:val="21"/>
        </w:rPr>
      </w:pPr>
      <w:r w:rsidRPr="00F92009">
        <w:rPr>
          <w:rFonts w:ascii="Arial" w:eastAsia="Times New Roman" w:hAnsi="Arial" w:cs="Arial"/>
          <w:color w:val="183645"/>
          <w:sz w:val="21"/>
          <w:szCs w:val="21"/>
        </w:rPr>
        <w:t>Новые Правила вводятся на 5 лет и предполагается их переоценка или отмена в случае, если они устареют.</w:t>
      </w:r>
    </w:p>
    <w:p w:rsidR="00F92009" w:rsidRPr="00F92009" w:rsidRDefault="00F92009" w:rsidP="00F92009">
      <w:pPr>
        <w:shd w:val="clear" w:color="auto" w:fill="FFFFFF"/>
        <w:spacing w:before="100" w:beforeAutospacing="1" w:after="100" w:afterAutospacing="1" w:line="240" w:lineRule="auto"/>
        <w:outlineLvl w:val="2"/>
        <w:rPr>
          <w:rFonts w:ascii="Arial" w:eastAsia="Times New Roman" w:hAnsi="Arial" w:cs="Arial"/>
          <w:color w:val="183645"/>
          <w:sz w:val="27"/>
          <w:szCs w:val="27"/>
        </w:rPr>
      </w:pPr>
      <w:r w:rsidRPr="00F92009">
        <w:rPr>
          <w:rFonts w:ascii="Arial" w:eastAsia="Times New Roman" w:hAnsi="Arial" w:cs="Arial"/>
          <w:color w:val="183645"/>
          <w:sz w:val="27"/>
          <w:szCs w:val="27"/>
        </w:rPr>
        <w:t xml:space="preserve">Давайте разберемся, что именно поменялось в новых Правилах по охране труда при работе на высоте в редакции приказа 782н, и как новые правила повлияют на взаимодействие государства, работодателя и работника. </w:t>
      </w:r>
      <w:r w:rsidR="0011081D">
        <w:rPr>
          <w:rFonts w:ascii="Arial" w:eastAsia="Times New Roman" w:hAnsi="Arial" w:cs="Arial"/>
          <w:color w:val="183645"/>
          <w:sz w:val="27"/>
          <w:szCs w:val="27"/>
        </w:rPr>
        <w:t>Рассмотрим</w:t>
      </w:r>
      <w:r w:rsidRPr="00F92009">
        <w:rPr>
          <w:rFonts w:ascii="Arial" w:eastAsia="Times New Roman" w:hAnsi="Arial" w:cs="Arial"/>
          <w:color w:val="183645"/>
          <w:sz w:val="27"/>
          <w:szCs w:val="27"/>
        </w:rPr>
        <w:t xml:space="preserve"> не</w:t>
      </w:r>
      <w:r w:rsidR="0011081D">
        <w:rPr>
          <w:rFonts w:ascii="Arial" w:eastAsia="Times New Roman" w:hAnsi="Arial" w:cs="Arial"/>
          <w:color w:val="183645"/>
          <w:sz w:val="27"/>
          <w:szCs w:val="27"/>
        </w:rPr>
        <w:t xml:space="preserve">которые пункты Правил, которые </w:t>
      </w:r>
      <w:r w:rsidRPr="00F92009">
        <w:rPr>
          <w:rFonts w:ascii="Arial" w:eastAsia="Times New Roman" w:hAnsi="Arial" w:cs="Arial"/>
          <w:color w:val="183645"/>
          <w:sz w:val="27"/>
          <w:szCs w:val="27"/>
        </w:rPr>
        <w:t xml:space="preserve">окажут наиболее сильное влияние на безопасность работ на высоте. </w:t>
      </w:r>
    </w:p>
    <w:p w:rsidR="0011081D" w:rsidRDefault="004B78C1" w:rsidP="00F92009">
      <w:pPr>
        <w:shd w:val="clear" w:color="auto" w:fill="FFFFFF"/>
        <w:spacing w:before="100" w:beforeAutospacing="1" w:after="100" w:afterAutospacing="1" w:line="240" w:lineRule="auto"/>
        <w:rPr>
          <w:rFonts w:ascii="Arial" w:eastAsia="Times New Roman" w:hAnsi="Arial" w:cs="Arial"/>
          <w:color w:val="183645"/>
          <w:sz w:val="21"/>
          <w:szCs w:val="21"/>
        </w:rPr>
      </w:pPr>
      <w:r>
        <w:rPr>
          <w:rFonts w:ascii="Arial" w:eastAsia="Times New Roman" w:hAnsi="Arial" w:cs="Arial"/>
          <w:color w:val="183645"/>
          <w:sz w:val="21"/>
          <w:szCs w:val="21"/>
        </w:rPr>
        <w:t>В новых правилах отмечается</w:t>
      </w:r>
      <w:r w:rsidR="00F92009" w:rsidRPr="00F92009">
        <w:rPr>
          <w:rFonts w:ascii="Arial" w:eastAsia="Times New Roman" w:hAnsi="Arial" w:cs="Arial"/>
          <w:color w:val="183645"/>
          <w:sz w:val="21"/>
          <w:szCs w:val="21"/>
        </w:rPr>
        <w:t xml:space="preserve"> стремление перейти от директивных запретов, ограничений, требований </w:t>
      </w:r>
      <w:r w:rsidR="00F92009" w:rsidRPr="004B78C1">
        <w:rPr>
          <w:rFonts w:ascii="Arial" w:eastAsia="Times New Roman" w:hAnsi="Arial" w:cs="Arial"/>
          <w:b/>
          <w:color w:val="183645"/>
          <w:sz w:val="21"/>
          <w:szCs w:val="21"/>
          <w:u w:val="single"/>
        </w:rPr>
        <w:t xml:space="preserve">к </w:t>
      </w:r>
      <w:proofErr w:type="spellStart"/>
      <w:proofErr w:type="gramStart"/>
      <w:r w:rsidR="00F92009" w:rsidRPr="004B78C1">
        <w:rPr>
          <w:rFonts w:ascii="Arial" w:eastAsia="Times New Roman" w:hAnsi="Arial" w:cs="Arial"/>
          <w:b/>
          <w:color w:val="183645"/>
          <w:sz w:val="21"/>
          <w:szCs w:val="21"/>
          <w:u w:val="single"/>
        </w:rPr>
        <w:t>риск-ориентированному</w:t>
      </w:r>
      <w:proofErr w:type="spellEnd"/>
      <w:proofErr w:type="gramEnd"/>
      <w:r w:rsidR="00F92009" w:rsidRPr="004B78C1">
        <w:rPr>
          <w:rFonts w:ascii="Arial" w:eastAsia="Times New Roman" w:hAnsi="Arial" w:cs="Arial"/>
          <w:b/>
          <w:color w:val="183645"/>
          <w:sz w:val="21"/>
          <w:szCs w:val="21"/>
          <w:u w:val="single"/>
        </w:rPr>
        <w:t xml:space="preserve"> подходу</w:t>
      </w:r>
      <w:r w:rsidR="00F92009" w:rsidRPr="00F92009">
        <w:rPr>
          <w:rFonts w:ascii="Arial" w:eastAsia="Times New Roman" w:hAnsi="Arial" w:cs="Arial"/>
          <w:color w:val="183645"/>
          <w:sz w:val="21"/>
          <w:szCs w:val="21"/>
        </w:rPr>
        <w:t xml:space="preserve">, </w:t>
      </w:r>
    </w:p>
    <w:p w:rsidR="00F92009" w:rsidRPr="00F92009" w:rsidRDefault="00F92009" w:rsidP="00F92009">
      <w:pPr>
        <w:shd w:val="clear" w:color="auto" w:fill="FFFFFF"/>
        <w:spacing w:before="100" w:beforeAutospacing="1" w:after="100" w:afterAutospacing="1" w:line="240" w:lineRule="auto"/>
        <w:rPr>
          <w:rFonts w:ascii="Arial" w:eastAsia="Times New Roman" w:hAnsi="Arial" w:cs="Arial"/>
          <w:color w:val="183645"/>
          <w:sz w:val="21"/>
          <w:szCs w:val="21"/>
        </w:rPr>
      </w:pPr>
      <w:r w:rsidRPr="00F92009">
        <w:rPr>
          <w:rFonts w:ascii="Arial" w:eastAsia="Times New Roman" w:hAnsi="Arial" w:cs="Arial"/>
          <w:b/>
          <w:bCs/>
          <w:color w:val="183645"/>
          <w:sz w:val="21"/>
        </w:rPr>
        <w:t xml:space="preserve">Итак, </w:t>
      </w:r>
    </w:p>
    <w:p w:rsidR="00F92009" w:rsidRPr="00F92009" w:rsidRDefault="00F92009" w:rsidP="00F92009">
      <w:pPr>
        <w:shd w:val="clear" w:color="auto" w:fill="FFFFFF"/>
        <w:spacing w:before="100" w:beforeAutospacing="1" w:after="100" w:afterAutospacing="1" w:line="240" w:lineRule="auto"/>
        <w:outlineLvl w:val="2"/>
        <w:rPr>
          <w:rFonts w:ascii="Arial" w:eastAsia="Times New Roman" w:hAnsi="Arial" w:cs="Arial"/>
          <w:color w:val="183645"/>
          <w:sz w:val="27"/>
          <w:szCs w:val="27"/>
        </w:rPr>
      </w:pPr>
      <w:r w:rsidRPr="00F92009">
        <w:rPr>
          <w:rFonts w:ascii="Arial" w:eastAsia="Times New Roman" w:hAnsi="Arial" w:cs="Arial"/>
          <w:color w:val="183645"/>
          <w:sz w:val="27"/>
          <w:szCs w:val="27"/>
        </w:rPr>
        <w:t>Раздел 1. Общие положения</w:t>
      </w:r>
    </w:p>
    <w:p w:rsidR="00F92009" w:rsidRPr="004B78C1" w:rsidRDefault="00F92009" w:rsidP="00F92009">
      <w:pPr>
        <w:shd w:val="clear" w:color="auto" w:fill="FFFFFF"/>
        <w:spacing w:before="100" w:beforeAutospacing="1" w:after="100" w:afterAutospacing="1" w:line="240" w:lineRule="auto"/>
        <w:rPr>
          <w:rFonts w:ascii="Arial" w:eastAsia="Times New Roman" w:hAnsi="Arial" w:cs="Arial"/>
          <w:b/>
          <w:color w:val="183645"/>
          <w:sz w:val="21"/>
          <w:szCs w:val="21"/>
        </w:rPr>
      </w:pPr>
      <w:r w:rsidRPr="00F92009">
        <w:rPr>
          <w:rFonts w:ascii="Arial" w:eastAsia="Times New Roman" w:hAnsi="Arial" w:cs="Arial"/>
          <w:b/>
          <w:bCs/>
          <w:color w:val="183645"/>
          <w:sz w:val="21"/>
        </w:rPr>
        <w:t>Пункт 4</w:t>
      </w:r>
      <w:r w:rsidRPr="00F92009">
        <w:rPr>
          <w:rFonts w:ascii="Arial" w:eastAsia="Times New Roman" w:hAnsi="Arial" w:cs="Arial"/>
          <w:color w:val="183645"/>
          <w:sz w:val="21"/>
          <w:szCs w:val="21"/>
        </w:rPr>
        <w:br/>
      </w:r>
      <w:r w:rsidRPr="00F92009">
        <w:rPr>
          <w:rFonts w:ascii="Arial" w:eastAsia="Times New Roman" w:hAnsi="Arial" w:cs="Arial"/>
          <w:i/>
          <w:iCs/>
          <w:color w:val="183645"/>
          <w:sz w:val="21"/>
        </w:rPr>
        <w:t>«</w:t>
      </w:r>
      <w:r w:rsidRPr="004B78C1">
        <w:rPr>
          <w:rFonts w:ascii="Arial" w:eastAsia="Times New Roman" w:hAnsi="Arial" w:cs="Arial"/>
          <w:b/>
          <w:i/>
          <w:iCs/>
          <w:color w:val="183645"/>
          <w:sz w:val="21"/>
        </w:rPr>
        <w:t>Работодатель</w:t>
      </w:r>
      <w:r w:rsidRPr="00F92009">
        <w:rPr>
          <w:rFonts w:ascii="Arial" w:eastAsia="Times New Roman" w:hAnsi="Arial" w:cs="Arial"/>
          <w:i/>
          <w:iCs/>
          <w:color w:val="183645"/>
          <w:sz w:val="21"/>
        </w:rPr>
        <w:t xml:space="preserve">, исходя из специфики своей деятельности и характеристик объекта, обязан в рамках процедуры управления профессиональными рисками системы управления охраной труда </w:t>
      </w:r>
      <w:r w:rsidRPr="004B78C1">
        <w:rPr>
          <w:rFonts w:ascii="Arial" w:eastAsia="Times New Roman" w:hAnsi="Arial" w:cs="Arial"/>
          <w:b/>
          <w:i/>
          <w:iCs/>
          <w:color w:val="183645"/>
          <w:sz w:val="21"/>
        </w:rPr>
        <w:t>провести оценку профессиональных рисков</w:t>
      </w:r>
      <w:r w:rsidRPr="00F92009">
        <w:rPr>
          <w:rFonts w:ascii="Arial" w:eastAsia="Times New Roman" w:hAnsi="Arial" w:cs="Arial"/>
          <w:i/>
          <w:iCs/>
          <w:color w:val="183645"/>
          <w:sz w:val="21"/>
        </w:rPr>
        <w:t>, связанных с возможным падением работника с высоты, в соответствии с классификацией работ на высоте, указной в пункте 3 Правил.</w:t>
      </w:r>
      <w:r w:rsidRPr="00F92009">
        <w:rPr>
          <w:rFonts w:ascii="Arial" w:eastAsia="Times New Roman" w:hAnsi="Arial" w:cs="Arial"/>
          <w:i/>
          <w:iCs/>
          <w:color w:val="183645"/>
          <w:sz w:val="21"/>
          <w:szCs w:val="21"/>
        </w:rPr>
        <w:br/>
      </w:r>
      <w:r w:rsidRPr="004B78C1">
        <w:rPr>
          <w:rFonts w:ascii="Arial" w:eastAsia="Times New Roman" w:hAnsi="Arial" w:cs="Arial"/>
          <w:b/>
          <w:i/>
          <w:iCs/>
          <w:color w:val="183645"/>
          <w:sz w:val="21"/>
        </w:rPr>
        <w:t>Работы</w:t>
      </w:r>
      <w:r w:rsidRPr="00F92009">
        <w:rPr>
          <w:rFonts w:ascii="Arial" w:eastAsia="Times New Roman" w:hAnsi="Arial" w:cs="Arial"/>
          <w:i/>
          <w:iCs/>
          <w:color w:val="183645"/>
          <w:sz w:val="21"/>
        </w:rPr>
        <w:t xml:space="preserve">, отнесенные работодателем к работам на высоте, </w:t>
      </w:r>
      <w:r w:rsidRPr="004B78C1">
        <w:rPr>
          <w:rFonts w:ascii="Arial" w:eastAsia="Times New Roman" w:hAnsi="Arial" w:cs="Arial"/>
          <w:b/>
          <w:i/>
          <w:iCs/>
          <w:color w:val="183645"/>
          <w:sz w:val="21"/>
        </w:rPr>
        <w:t>должны быть учтены в локальных документах СУОТ.»</w:t>
      </w:r>
    </w:p>
    <w:p w:rsidR="00F92009" w:rsidRPr="00F92009" w:rsidRDefault="00F92009" w:rsidP="00F92009">
      <w:pPr>
        <w:shd w:val="clear" w:color="auto" w:fill="FFFFFF"/>
        <w:spacing w:before="100" w:beforeAutospacing="1" w:after="100" w:afterAutospacing="1" w:line="240" w:lineRule="auto"/>
        <w:rPr>
          <w:rFonts w:ascii="Arial" w:eastAsia="Times New Roman" w:hAnsi="Arial" w:cs="Arial"/>
          <w:color w:val="183645"/>
          <w:sz w:val="21"/>
          <w:szCs w:val="21"/>
        </w:rPr>
      </w:pPr>
      <w:r w:rsidRPr="00F92009">
        <w:rPr>
          <w:rFonts w:ascii="Arial" w:eastAsia="Times New Roman" w:hAnsi="Arial" w:cs="Arial"/>
          <w:b/>
          <w:bCs/>
          <w:color w:val="183645"/>
          <w:sz w:val="21"/>
        </w:rPr>
        <w:t>Пункт 6</w:t>
      </w:r>
      <w:r w:rsidRPr="00F92009">
        <w:rPr>
          <w:rFonts w:ascii="Arial" w:eastAsia="Times New Roman" w:hAnsi="Arial" w:cs="Arial"/>
          <w:color w:val="183645"/>
          <w:sz w:val="21"/>
          <w:szCs w:val="21"/>
        </w:rPr>
        <w:br/>
      </w:r>
      <w:r w:rsidRPr="00F92009">
        <w:rPr>
          <w:rFonts w:ascii="Arial" w:eastAsia="Times New Roman" w:hAnsi="Arial" w:cs="Arial"/>
          <w:i/>
          <w:iCs/>
          <w:color w:val="183645"/>
          <w:sz w:val="21"/>
        </w:rPr>
        <w:t>«</w:t>
      </w:r>
      <w:r w:rsidRPr="004B78C1">
        <w:rPr>
          <w:rFonts w:ascii="Arial" w:eastAsia="Times New Roman" w:hAnsi="Arial" w:cs="Arial"/>
          <w:b/>
          <w:i/>
          <w:iCs/>
          <w:color w:val="183645"/>
          <w:sz w:val="21"/>
        </w:rPr>
        <w:t>При невозможности</w:t>
      </w:r>
      <w:r w:rsidRPr="00F92009">
        <w:rPr>
          <w:rFonts w:ascii="Arial" w:eastAsia="Times New Roman" w:hAnsi="Arial" w:cs="Arial"/>
          <w:i/>
          <w:iCs/>
          <w:color w:val="183645"/>
          <w:sz w:val="21"/>
        </w:rPr>
        <w:t xml:space="preserve"> исключения работ на высоте, </w:t>
      </w:r>
      <w:r w:rsidRPr="004B78C1">
        <w:rPr>
          <w:rFonts w:ascii="Arial" w:eastAsia="Times New Roman" w:hAnsi="Arial" w:cs="Arial"/>
          <w:b/>
          <w:i/>
          <w:iCs/>
          <w:color w:val="183645"/>
          <w:sz w:val="21"/>
        </w:rPr>
        <w:t>работодатель должен обеспечить</w:t>
      </w:r>
      <w:r w:rsidRPr="00F92009">
        <w:rPr>
          <w:rFonts w:ascii="Arial" w:eastAsia="Times New Roman" w:hAnsi="Arial" w:cs="Arial"/>
          <w:i/>
          <w:iCs/>
          <w:color w:val="183645"/>
          <w:sz w:val="21"/>
        </w:rPr>
        <w:t xml:space="preserve"> реализацию мер СУОТ </w:t>
      </w:r>
      <w:r w:rsidRPr="004B78C1">
        <w:rPr>
          <w:rFonts w:ascii="Arial" w:eastAsia="Times New Roman" w:hAnsi="Arial" w:cs="Arial"/>
          <w:b/>
          <w:i/>
          <w:iCs/>
          <w:color w:val="183645"/>
          <w:sz w:val="21"/>
        </w:rPr>
        <w:t>по снижению установленных уровней</w:t>
      </w:r>
      <w:r w:rsidRPr="00F92009">
        <w:rPr>
          <w:rFonts w:ascii="Arial" w:eastAsia="Times New Roman" w:hAnsi="Arial" w:cs="Arial"/>
          <w:i/>
          <w:iCs/>
          <w:color w:val="183645"/>
          <w:sz w:val="21"/>
        </w:rPr>
        <w:t xml:space="preserve"> профессиональных рисков, связанных с возможным падением работника, в том числе путем использования следующих </w:t>
      </w:r>
      <w:r w:rsidRPr="004B78C1">
        <w:rPr>
          <w:rFonts w:ascii="Arial" w:eastAsia="Times New Roman" w:hAnsi="Arial" w:cs="Arial"/>
          <w:b/>
          <w:i/>
          <w:iCs/>
          <w:color w:val="183645"/>
          <w:sz w:val="21"/>
        </w:rPr>
        <w:t>инженерных (технических) методов ограничения риска</w:t>
      </w:r>
      <w:r w:rsidRPr="00F92009">
        <w:rPr>
          <w:rFonts w:ascii="Arial" w:eastAsia="Times New Roman" w:hAnsi="Arial" w:cs="Arial"/>
          <w:i/>
          <w:iCs/>
          <w:color w:val="183645"/>
          <w:sz w:val="21"/>
        </w:rPr>
        <w:t xml:space="preserve"> воздействия на работников идентифицированных опасностей.</w:t>
      </w:r>
      <w:r w:rsidRPr="00F92009">
        <w:rPr>
          <w:rFonts w:ascii="Arial" w:eastAsia="Times New Roman" w:hAnsi="Arial" w:cs="Arial"/>
          <w:i/>
          <w:iCs/>
          <w:color w:val="183645"/>
          <w:sz w:val="21"/>
          <w:szCs w:val="21"/>
        </w:rPr>
        <w:br/>
      </w:r>
      <w:r w:rsidRPr="00F92009">
        <w:rPr>
          <w:rFonts w:ascii="Arial" w:eastAsia="Times New Roman" w:hAnsi="Arial" w:cs="Arial"/>
          <w:i/>
          <w:iCs/>
          <w:color w:val="183645"/>
          <w:sz w:val="21"/>
        </w:rPr>
        <w:t>А) Применение защитных ограждений высотой 1,1 метра и более, обеспечивающих безопасность работника от падения на площадках и рабочих местах.</w:t>
      </w:r>
      <w:r w:rsidRPr="00F92009">
        <w:rPr>
          <w:rFonts w:ascii="Arial" w:eastAsia="Times New Roman" w:hAnsi="Arial" w:cs="Arial"/>
          <w:i/>
          <w:iCs/>
          <w:color w:val="183645"/>
          <w:sz w:val="21"/>
          <w:szCs w:val="21"/>
        </w:rPr>
        <w:br/>
      </w:r>
      <w:r w:rsidRPr="00F92009">
        <w:rPr>
          <w:rFonts w:ascii="Arial" w:eastAsia="Times New Roman" w:hAnsi="Arial" w:cs="Arial"/>
          <w:i/>
          <w:iCs/>
          <w:color w:val="183645"/>
          <w:sz w:val="21"/>
        </w:rPr>
        <w:t xml:space="preserve">Б) Применение инвентарных конструкций лесов, подмостей, устройств и средств </w:t>
      </w:r>
      <w:proofErr w:type="spellStart"/>
      <w:r w:rsidRPr="00F92009">
        <w:rPr>
          <w:rFonts w:ascii="Arial" w:eastAsia="Times New Roman" w:hAnsi="Arial" w:cs="Arial"/>
          <w:i/>
          <w:iCs/>
          <w:color w:val="183645"/>
          <w:sz w:val="21"/>
        </w:rPr>
        <w:t>подмащивания</w:t>
      </w:r>
      <w:proofErr w:type="spellEnd"/>
      <w:r w:rsidRPr="00F92009">
        <w:rPr>
          <w:rFonts w:ascii="Arial" w:eastAsia="Times New Roman" w:hAnsi="Arial" w:cs="Arial"/>
          <w:i/>
          <w:iCs/>
          <w:color w:val="183645"/>
          <w:sz w:val="21"/>
        </w:rPr>
        <w:t>, применение подъемников (вышек), строительных фасадных подъемников, подвесных лесов, люлек, машин или механизмов.</w:t>
      </w:r>
      <w:r w:rsidRPr="00F92009">
        <w:rPr>
          <w:rFonts w:ascii="Arial" w:eastAsia="Times New Roman" w:hAnsi="Arial" w:cs="Arial"/>
          <w:i/>
          <w:iCs/>
          <w:color w:val="183645"/>
          <w:sz w:val="21"/>
          <w:szCs w:val="21"/>
        </w:rPr>
        <w:br/>
      </w:r>
      <w:r w:rsidRPr="00F92009">
        <w:rPr>
          <w:rFonts w:ascii="Arial" w:eastAsia="Times New Roman" w:hAnsi="Arial" w:cs="Arial"/>
          <w:i/>
          <w:iCs/>
          <w:color w:val="183645"/>
          <w:sz w:val="21"/>
        </w:rPr>
        <w:t>В) Использование средств коллективной и индивидуальной защиты</w:t>
      </w:r>
      <w:proofErr w:type="gramStart"/>
      <w:r w:rsidRPr="00F92009">
        <w:rPr>
          <w:rFonts w:ascii="Arial" w:eastAsia="Times New Roman" w:hAnsi="Arial" w:cs="Arial"/>
          <w:i/>
          <w:iCs/>
          <w:color w:val="183645"/>
          <w:sz w:val="21"/>
        </w:rPr>
        <w:t>.»</w:t>
      </w:r>
      <w:proofErr w:type="gramEnd"/>
    </w:p>
    <w:p w:rsidR="004B78C1" w:rsidRDefault="00F92009" w:rsidP="00F92009">
      <w:pPr>
        <w:shd w:val="clear" w:color="auto" w:fill="FFFFFF"/>
        <w:spacing w:before="100" w:beforeAutospacing="1" w:after="100" w:afterAutospacing="1" w:line="240" w:lineRule="auto"/>
        <w:rPr>
          <w:rFonts w:ascii="Arial" w:eastAsia="Times New Roman" w:hAnsi="Arial" w:cs="Arial"/>
          <w:color w:val="183645"/>
          <w:sz w:val="21"/>
          <w:szCs w:val="21"/>
        </w:rPr>
      </w:pPr>
      <w:r w:rsidRPr="00F92009">
        <w:rPr>
          <w:rFonts w:ascii="Arial" w:eastAsia="Times New Roman" w:hAnsi="Arial" w:cs="Arial"/>
          <w:color w:val="183645"/>
          <w:sz w:val="21"/>
          <w:szCs w:val="21"/>
        </w:rPr>
        <w:t xml:space="preserve">С самых первых пунктов приказа №782н мы видим отсылку к </w:t>
      </w:r>
      <w:proofErr w:type="spellStart"/>
      <w:proofErr w:type="gramStart"/>
      <w:r w:rsidRPr="00F92009">
        <w:rPr>
          <w:rFonts w:ascii="Arial" w:eastAsia="Times New Roman" w:hAnsi="Arial" w:cs="Arial"/>
          <w:color w:val="183645"/>
          <w:sz w:val="21"/>
          <w:szCs w:val="21"/>
        </w:rPr>
        <w:t>риск-ориентированному</w:t>
      </w:r>
      <w:proofErr w:type="spellEnd"/>
      <w:proofErr w:type="gramEnd"/>
      <w:r w:rsidRPr="00F92009">
        <w:rPr>
          <w:rFonts w:ascii="Arial" w:eastAsia="Times New Roman" w:hAnsi="Arial" w:cs="Arial"/>
          <w:color w:val="183645"/>
          <w:sz w:val="21"/>
          <w:szCs w:val="21"/>
        </w:rPr>
        <w:t xml:space="preserve"> подходу, в том числе через СУОТ. </w:t>
      </w:r>
    </w:p>
    <w:p w:rsidR="00F92009" w:rsidRPr="00F92009" w:rsidRDefault="00F92009" w:rsidP="00F92009">
      <w:pPr>
        <w:shd w:val="clear" w:color="auto" w:fill="FFFFFF"/>
        <w:spacing w:before="100" w:beforeAutospacing="1" w:after="100" w:afterAutospacing="1" w:line="240" w:lineRule="auto"/>
        <w:rPr>
          <w:rFonts w:ascii="Arial" w:eastAsia="Times New Roman" w:hAnsi="Arial" w:cs="Arial"/>
          <w:color w:val="183645"/>
          <w:sz w:val="21"/>
          <w:szCs w:val="21"/>
        </w:rPr>
      </w:pPr>
      <w:r w:rsidRPr="00F92009">
        <w:rPr>
          <w:rFonts w:ascii="Arial" w:eastAsia="Times New Roman" w:hAnsi="Arial" w:cs="Arial"/>
          <w:color w:val="183645"/>
          <w:sz w:val="21"/>
          <w:szCs w:val="21"/>
        </w:rPr>
        <w:t>В настоящее время действует национальный стандарт РФ </w:t>
      </w:r>
      <w:r w:rsidRPr="00F92009">
        <w:rPr>
          <w:rFonts w:ascii="Arial" w:eastAsia="Times New Roman" w:hAnsi="Arial" w:cs="Arial"/>
          <w:b/>
          <w:bCs/>
          <w:color w:val="183645"/>
          <w:sz w:val="21"/>
        </w:rPr>
        <w:t xml:space="preserve">ГОСТ </w:t>
      </w:r>
      <w:proofErr w:type="gramStart"/>
      <w:r w:rsidRPr="00F92009">
        <w:rPr>
          <w:rFonts w:ascii="Arial" w:eastAsia="Times New Roman" w:hAnsi="Arial" w:cs="Arial"/>
          <w:b/>
          <w:bCs/>
          <w:color w:val="183645"/>
          <w:sz w:val="21"/>
        </w:rPr>
        <w:t>Р</w:t>
      </w:r>
      <w:proofErr w:type="gramEnd"/>
      <w:r w:rsidRPr="00F92009">
        <w:rPr>
          <w:rFonts w:ascii="Arial" w:eastAsia="Times New Roman" w:hAnsi="Arial" w:cs="Arial"/>
          <w:b/>
          <w:bCs/>
          <w:color w:val="183645"/>
          <w:sz w:val="21"/>
        </w:rPr>
        <w:t xml:space="preserve"> 12.0.007-2009</w:t>
      </w:r>
      <w:r w:rsidRPr="00F92009">
        <w:rPr>
          <w:rFonts w:ascii="Arial" w:eastAsia="Times New Roman" w:hAnsi="Arial" w:cs="Arial"/>
          <w:color w:val="183645"/>
          <w:sz w:val="21"/>
          <w:szCs w:val="21"/>
        </w:rPr>
        <w:t xml:space="preserve"> «Система стандартов безопасности труда. Система управления охраной труда в организации. Общие требования по разработке, применению, оценке и совершенствованию», а также следующие </w:t>
      </w:r>
      <w:r w:rsidRPr="00F92009">
        <w:rPr>
          <w:rFonts w:ascii="Arial" w:eastAsia="Times New Roman" w:hAnsi="Arial" w:cs="Arial"/>
          <w:color w:val="183645"/>
          <w:sz w:val="21"/>
          <w:szCs w:val="21"/>
        </w:rPr>
        <w:lastRenderedPageBreak/>
        <w:t>стандарты: </w:t>
      </w:r>
      <w:r w:rsidRPr="00F92009">
        <w:rPr>
          <w:rFonts w:ascii="Arial" w:eastAsia="Times New Roman" w:hAnsi="Arial" w:cs="Arial"/>
          <w:b/>
          <w:bCs/>
          <w:color w:val="183645"/>
          <w:sz w:val="21"/>
        </w:rPr>
        <w:t>ГОСТ 12.0.230-2007</w:t>
      </w:r>
      <w:r w:rsidRPr="00F92009">
        <w:rPr>
          <w:rFonts w:ascii="Arial" w:eastAsia="Times New Roman" w:hAnsi="Arial" w:cs="Arial"/>
          <w:color w:val="183645"/>
          <w:sz w:val="21"/>
          <w:szCs w:val="21"/>
        </w:rPr>
        <w:t> «Система стандартов безопасности труда. Системы управления охраной труда. Общие требования», </w:t>
      </w:r>
      <w:r w:rsidRPr="00F92009">
        <w:rPr>
          <w:rFonts w:ascii="Arial" w:eastAsia="Times New Roman" w:hAnsi="Arial" w:cs="Arial"/>
          <w:b/>
          <w:bCs/>
          <w:color w:val="183645"/>
          <w:sz w:val="21"/>
        </w:rPr>
        <w:t>ГОСТ 12.0.230.1-2015</w:t>
      </w:r>
      <w:r w:rsidRPr="00F92009">
        <w:rPr>
          <w:rFonts w:ascii="Arial" w:eastAsia="Times New Roman" w:hAnsi="Arial" w:cs="Arial"/>
          <w:color w:val="183645"/>
          <w:sz w:val="21"/>
          <w:szCs w:val="21"/>
        </w:rPr>
        <w:t> «ССБТ. Системы управления охраной труда. Руководство по применению ГОСТ 12.0.230-2007» и </w:t>
      </w:r>
      <w:r w:rsidRPr="00F92009">
        <w:rPr>
          <w:rFonts w:ascii="Arial" w:eastAsia="Times New Roman" w:hAnsi="Arial" w:cs="Arial"/>
          <w:b/>
          <w:bCs/>
          <w:color w:val="183645"/>
          <w:sz w:val="21"/>
        </w:rPr>
        <w:t>ГОСТ 12.0.230.2-2015</w:t>
      </w:r>
      <w:r w:rsidRPr="00F92009">
        <w:rPr>
          <w:rFonts w:ascii="Arial" w:eastAsia="Times New Roman" w:hAnsi="Arial" w:cs="Arial"/>
          <w:color w:val="183645"/>
          <w:sz w:val="21"/>
          <w:szCs w:val="21"/>
        </w:rPr>
        <w:t> «ССБТ. Системы управления охраной труда в организациях. Оценка соответствия. Требования».</w:t>
      </w:r>
    </w:p>
    <w:p w:rsidR="00F92009" w:rsidRPr="00F92009" w:rsidRDefault="00F92009" w:rsidP="00F92009">
      <w:pPr>
        <w:shd w:val="clear" w:color="auto" w:fill="FFFFFF"/>
        <w:spacing w:before="100" w:beforeAutospacing="1" w:after="100" w:afterAutospacing="1" w:line="240" w:lineRule="auto"/>
        <w:rPr>
          <w:rFonts w:ascii="Arial" w:eastAsia="Times New Roman" w:hAnsi="Arial" w:cs="Arial"/>
          <w:color w:val="183645"/>
          <w:sz w:val="21"/>
          <w:szCs w:val="21"/>
        </w:rPr>
      </w:pPr>
      <w:r w:rsidRPr="00F92009">
        <w:rPr>
          <w:rFonts w:ascii="Arial" w:eastAsia="Times New Roman" w:hAnsi="Arial" w:cs="Arial"/>
          <w:color w:val="183645"/>
          <w:sz w:val="21"/>
          <w:szCs w:val="21"/>
        </w:rPr>
        <w:t> </w:t>
      </w:r>
    </w:p>
    <w:p w:rsidR="004B78C1" w:rsidRDefault="004B78C1" w:rsidP="00F92009">
      <w:pPr>
        <w:shd w:val="clear" w:color="auto" w:fill="FFFFFF"/>
        <w:spacing w:before="100" w:beforeAutospacing="1" w:after="100" w:afterAutospacing="1" w:line="240" w:lineRule="auto"/>
        <w:rPr>
          <w:rFonts w:ascii="Arial" w:eastAsia="Times New Roman" w:hAnsi="Arial" w:cs="Arial"/>
          <w:color w:val="183645"/>
          <w:sz w:val="21"/>
          <w:szCs w:val="21"/>
        </w:rPr>
      </w:pPr>
      <w:r>
        <w:rPr>
          <w:rFonts w:ascii="Arial" w:eastAsia="Times New Roman" w:hAnsi="Arial" w:cs="Arial"/>
          <w:color w:val="183645"/>
          <w:sz w:val="21"/>
          <w:szCs w:val="21"/>
        </w:rPr>
        <w:t>Далее.</w:t>
      </w:r>
    </w:p>
    <w:p w:rsidR="00F92009" w:rsidRPr="00F92009" w:rsidRDefault="00F92009" w:rsidP="00F92009">
      <w:pPr>
        <w:shd w:val="clear" w:color="auto" w:fill="FFFFFF"/>
        <w:spacing w:before="100" w:beforeAutospacing="1" w:after="100" w:afterAutospacing="1" w:line="240" w:lineRule="auto"/>
        <w:rPr>
          <w:rFonts w:ascii="Arial" w:eastAsia="Times New Roman" w:hAnsi="Arial" w:cs="Arial"/>
          <w:color w:val="183645"/>
          <w:sz w:val="21"/>
          <w:szCs w:val="21"/>
        </w:rPr>
      </w:pPr>
      <w:r w:rsidRPr="00F92009">
        <w:rPr>
          <w:rFonts w:ascii="Arial" w:eastAsia="Times New Roman" w:hAnsi="Arial" w:cs="Arial"/>
          <w:color w:val="183645"/>
          <w:sz w:val="21"/>
          <w:szCs w:val="21"/>
        </w:rPr>
        <w:t>В пункте 11 текущих ПОТРВ четко указан перечень работ на высоте, которые работодатель обязан организовать с выдачей наряда-допуска. А в 21 пункте текущих ПОТРВ уточняется, что наряд-допуск должен выдаваться и при выполнении работ на нестационарных рабочих местах. Такая организация работ иногда вызывала определенные трудности, которые были связаны непосредственно с выдачей наряда-допуска. В новой версии ПОТРВ приказ №782н работодателю дается больше свободы в части организации работ.</w:t>
      </w:r>
    </w:p>
    <w:p w:rsidR="00F92009" w:rsidRPr="00F92009" w:rsidRDefault="00F92009" w:rsidP="00F92009">
      <w:pPr>
        <w:shd w:val="clear" w:color="auto" w:fill="FFFFFF"/>
        <w:spacing w:before="100" w:beforeAutospacing="1" w:after="100" w:afterAutospacing="1" w:line="240" w:lineRule="auto"/>
        <w:rPr>
          <w:rFonts w:ascii="Arial" w:eastAsia="Times New Roman" w:hAnsi="Arial" w:cs="Arial"/>
          <w:color w:val="183645"/>
          <w:sz w:val="21"/>
          <w:szCs w:val="21"/>
        </w:rPr>
      </w:pPr>
      <w:r w:rsidRPr="00F92009">
        <w:rPr>
          <w:rFonts w:ascii="Arial" w:eastAsia="Times New Roman" w:hAnsi="Arial" w:cs="Arial"/>
          <w:b/>
          <w:bCs/>
          <w:color w:val="183645"/>
          <w:sz w:val="21"/>
        </w:rPr>
        <w:t>Пункт 7</w:t>
      </w:r>
      <w:r w:rsidRPr="00F92009">
        <w:rPr>
          <w:rFonts w:ascii="Arial" w:eastAsia="Times New Roman" w:hAnsi="Arial" w:cs="Arial"/>
          <w:color w:val="183645"/>
          <w:sz w:val="21"/>
          <w:szCs w:val="21"/>
        </w:rPr>
        <w:br/>
      </w:r>
      <w:r w:rsidRPr="00F92009">
        <w:rPr>
          <w:rFonts w:ascii="Arial" w:eastAsia="Times New Roman" w:hAnsi="Arial" w:cs="Arial"/>
          <w:i/>
          <w:iCs/>
          <w:color w:val="183645"/>
          <w:sz w:val="21"/>
        </w:rPr>
        <w:t>«</w:t>
      </w:r>
      <w:r w:rsidRPr="004B78C1">
        <w:rPr>
          <w:rFonts w:ascii="Arial" w:eastAsia="Times New Roman" w:hAnsi="Arial" w:cs="Arial"/>
          <w:b/>
          <w:i/>
          <w:iCs/>
          <w:color w:val="183645"/>
          <w:sz w:val="21"/>
        </w:rPr>
        <w:t>Работы с высоким риском падения</w:t>
      </w:r>
      <w:r w:rsidRPr="00F92009">
        <w:rPr>
          <w:rFonts w:ascii="Arial" w:eastAsia="Times New Roman" w:hAnsi="Arial" w:cs="Arial"/>
          <w:i/>
          <w:iCs/>
          <w:color w:val="183645"/>
          <w:sz w:val="21"/>
        </w:rPr>
        <w:t xml:space="preserve"> работника с высоты, а также работы на высоте без применения средств </w:t>
      </w:r>
      <w:proofErr w:type="spellStart"/>
      <w:r w:rsidRPr="00F92009">
        <w:rPr>
          <w:rFonts w:ascii="Arial" w:eastAsia="Times New Roman" w:hAnsi="Arial" w:cs="Arial"/>
          <w:i/>
          <w:iCs/>
          <w:color w:val="183645"/>
          <w:sz w:val="21"/>
        </w:rPr>
        <w:t>подмащивания</w:t>
      </w:r>
      <w:proofErr w:type="spellEnd"/>
      <w:r w:rsidRPr="00F92009">
        <w:rPr>
          <w:rFonts w:ascii="Arial" w:eastAsia="Times New Roman" w:hAnsi="Arial" w:cs="Arial"/>
          <w:i/>
          <w:iCs/>
          <w:color w:val="183645"/>
          <w:sz w:val="21"/>
        </w:rPr>
        <w:t xml:space="preserve">, выполняемые на высоте 5 метров и более; работы, выполняемые на площадках на расстоянии менее 2 метров от </w:t>
      </w:r>
      <w:proofErr w:type="spellStart"/>
      <w:r w:rsidRPr="00F92009">
        <w:rPr>
          <w:rFonts w:ascii="Arial" w:eastAsia="Times New Roman" w:hAnsi="Arial" w:cs="Arial"/>
          <w:i/>
          <w:iCs/>
          <w:color w:val="183645"/>
          <w:sz w:val="21"/>
        </w:rPr>
        <w:t>неограждённых</w:t>
      </w:r>
      <w:proofErr w:type="spellEnd"/>
      <w:r w:rsidRPr="00F92009">
        <w:rPr>
          <w:rFonts w:ascii="Arial" w:eastAsia="Times New Roman" w:hAnsi="Arial" w:cs="Arial"/>
          <w:i/>
          <w:iCs/>
          <w:color w:val="183645"/>
          <w:sz w:val="21"/>
        </w:rPr>
        <w:t xml:space="preserve"> (при отсутствии защитных ограждений) перепадов по высоте более 5 метров, либо при высоте ограждений, составляющей менее 1,1 метра, выполняются по заданию работодателя на производство работ </w:t>
      </w:r>
      <w:r w:rsidRPr="004B78C1">
        <w:rPr>
          <w:rFonts w:ascii="Arial" w:eastAsia="Times New Roman" w:hAnsi="Arial" w:cs="Arial"/>
          <w:b/>
          <w:i/>
          <w:iCs/>
          <w:color w:val="183645"/>
          <w:sz w:val="21"/>
        </w:rPr>
        <w:t>с выдачей оформленного</w:t>
      </w:r>
      <w:r w:rsidRPr="00F92009">
        <w:rPr>
          <w:rFonts w:ascii="Arial" w:eastAsia="Times New Roman" w:hAnsi="Arial" w:cs="Arial"/>
          <w:i/>
          <w:iCs/>
          <w:color w:val="183645"/>
          <w:sz w:val="21"/>
        </w:rPr>
        <w:t xml:space="preserve"> на специальном бланке </w:t>
      </w:r>
      <w:r w:rsidRPr="004B78C1">
        <w:rPr>
          <w:rFonts w:ascii="Arial" w:eastAsia="Times New Roman" w:hAnsi="Arial" w:cs="Arial"/>
          <w:b/>
          <w:i/>
          <w:iCs/>
          <w:color w:val="183645"/>
          <w:sz w:val="21"/>
        </w:rPr>
        <w:t>наряда-допуска</w:t>
      </w:r>
      <w:r w:rsidRPr="00F92009">
        <w:rPr>
          <w:rFonts w:ascii="Arial" w:eastAsia="Times New Roman" w:hAnsi="Arial" w:cs="Arial"/>
          <w:i/>
          <w:iCs/>
          <w:color w:val="183645"/>
          <w:sz w:val="21"/>
        </w:rPr>
        <w:t xml:space="preserve"> на производство работ</w:t>
      </w:r>
      <w:proofErr w:type="gramStart"/>
      <w:r w:rsidRPr="00F92009">
        <w:rPr>
          <w:rFonts w:ascii="Arial" w:eastAsia="Times New Roman" w:hAnsi="Arial" w:cs="Arial"/>
          <w:i/>
          <w:iCs/>
          <w:color w:val="183645"/>
          <w:sz w:val="21"/>
        </w:rPr>
        <w:t>.»</w:t>
      </w:r>
      <w:proofErr w:type="gramEnd"/>
    </w:p>
    <w:p w:rsidR="00F92009" w:rsidRPr="00F92009" w:rsidRDefault="00F92009" w:rsidP="00F92009">
      <w:pPr>
        <w:shd w:val="clear" w:color="auto" w:fill="FFFFFF"/>
        <w:spacing w:before="100" w:beforeAutospacing="1" w:after="100" w:afterAutospacing="1" w:line="240" w:lineRule="auto"/>
        <w:rPr>
          <w:rFonts w:ascii="Arial" w:eastAsia="Times New Roman" w:hAnsi="Arial" w:cs="Arial"/>
          <w:color w:val="183645"/>
          <w:sz w:val="21"/>
          <w:szCs w:val="21"/>
        </w:rPr>
      </w:pPr>
      <w:r w:rsidRPr="00F92009">
        <w:rPr>
          <w:rFonts w:ascii="Arial" w:eastAsia="Times New Roman" w:hAnsi="Arial" w:cs="Arial"/>
          <w:color w:val="183645"/>
          <w:sz w:val="21"/>
          <w:szCs w:val="21"/>
        </w:rPr>
        <w:t> </w:t>
      </w:r>
    </w:p>
    <w:p w:rsidR="00F92009" w:rsidRPr="00F92009" w:rsidRDefault="00F92009" w:rsidP="00F92009">
      <w:pPr>
        <w:shd w:val="clear" w:color="auto" w:fill="FFFFFF"/>
        <w:spacing w:before="100" w:beforeAutospacing="1" w:after="100" w:afterAutospacing="1" w:line="240" w:lineRule="auto"/>
        <w:rPr>
          <w:rFonts w:ascii="Arial" w:eastAsia="Times New Roman" w:hAnsi="Arial" w:cs="Arial"/>
          <w:color w:val="183645"/>
          <w:sz w:val="21"/>
          <w:szCs w:val="21"/>
        </w:rPr>
      </w:pPr>
      <w:r w:rsidRPr="00F92009">
        <w:rPr>
          <w:rFonts w:ascii="Arial" w:eastAsia="Times New Roman" w:hAnsi="Arial" w:cs="Arial"/>
          <w:color w:val="183645"/>
          <w:sz w:val="21"/>
          <w:szCs w:val="21"/>
        </w:rPr>
        <w:t xml:space="preserve">На работодателя возложена большая нагрузка по документообороту в области охраны труда. В частности, при организации работ на высоте следует, в том числе, заводить личные карточки выдачи СИЗ, журналы по периодическому осмотру СИЗ, паспорта на оборудование, журналы по учету работ по наряду- допуску и т.д. В больших организациях эти документы требуют огромного объема бумаги. И правильный шаг в 21 веке — перейти на электронный документооборот. Как именно он будет реализован еще не понятно. Возможно, введение электронного документооборота приведет к развитию различных чипов и QR кодов, которые уже активно применяются для маркировки и учета </w:t>
      </w:r>
      <w:proofErr w:type="gramStart"/>
      <w:r w:rsidRPr="00F92009">
        <w:rPr>
          <w:rFonts w:ascii="Arial" w:eastAsia="Times New Roman" w:hAnsi="Arial" w:cs="Arial"/>
          <w:color w:val="183645"/>
          <w:sz w:val="21"/>
          <w:szCs w:val="21"/>
        </w:rPr>
        <w:t>СИЗ</w:t>
      </w:r>
      <w:proofErr w:type="gramEnd"/>
      <w:r w:rsidRPr="00F92009">
        <w:rPr>
          <w:rFonts w:ascii="Arial" w:eastAsia="Times New Roman" w:hAnsi="Arial" w:cs="Arial"/>
          <w:color w:val="183645"/>
          <w:sz w:val="21"/>
          <w:szCs w:val="21"/>
        </w:rPr>
        <w:t xml:space="preserve"> в Европе. </w:t>
      </w:r>
    </w:p>
    <w:p w:rsidR="00F92009" w:rsidRPr="00F92009" w:rsidRDefault="00F92009" w:rsidP="00F92009">
      <w:pPr>
        <w:shd w:val="clear" w:color="auto" w:fill="FFFFFF"/>
        <w:spacing w:before="100" w:beforeAutospacing="1" w:after="100" w:afterAutospacing="1" w:line="240" w:lineRule="auto"/>
        <w:rPr>
          <w:rFonts w:ascii="Arial" w:eastAsia="Times New Roman" w:hAnsi="Arial" w:cs="Arial"/>
          <w:color w:val="183645"/>
          <w:sz w:val="21"/>
          <w:szCs w:val="21"/>
        </w:rPr>
      </w:pPr>
      <w:r w:rsidRPr="00F92009">
        <w:rPr>
          <w:rFonts w:ascii="Arial" w:eastAsia="Times New Roman" w:hAnsi="Arial" w:cs="Arial"/>
          <w:b/>
          <w:bCs/>
          <w:color w:val="183645"/>
          <w:sz w:val="21"/>
        </w:rPr>
        <w:t>Пункт 9</w:t>
      </w:r>
      <w:r w:rsidRPr="00F92009">
        <w:rPr>
          <w:rFonts w:ascii="Arial" w:eastAsia="Times New Roman" w:hAnsi="Arial" w:cs="Arial"/>
          <w:color w:val="183645"/>
          <w:sz w:val="21"/>
          <w:szCs w:val="21"/>
        </w:rPr>
        <w:br/>
      </w:r>
      <w:r w:rsidRPr="00F92009">
        <w:rPr>
          <w:rFonts w:ascii="Arial" w:eastAsia="Times New Roman" w:hAnsi="Arial" w:cs="Arial"/>
          <w:i/>
          <w:iCs/>
          <w:color w:val="183645"/>
          <w:sz w:val="21"/>
        </w:rPr>
        <w:t>«Допускается ведение документооборота в области охраны труда в электронном виде с использованием электронной подписи или любого другого способа, позволяющего идентифицировать личность работника, в соответствии с законодательством Российской Федерации</w:t>
      </w:r>
      <w:proofErr w:type="gramStart"/>
      <w:r w:rsidRPr="00F92009">
        <w:rPr>
          <w:rFonts w:ascii="Arial" w:eastAsia="Times New Roman" w:hAnsi="Arial" w:cs="Arial"/>
          <w:i/>
          <w:iCs/>
          <w:color w:val="183645"/>
          <w:sz w:val="21"/>
        </w:rPr>
        <w:t>.»</w:t>
      </w:r>
      <w:proofErr w:type="gramEnd"/>
    </w:p>
    <w:p w:rsidR="00F92009" w:rsidRPr="00F92009" w:rsidRDefault="00F92009" w:rsidP="00F92009">
      <w:pPr>
        <w:shd w:val="clear" w:color="auto" w:fill="FFFFFF"/>
        <w:spacing w:before="100" w:beforeAutospacing="1" w:after="100" w:afterAutospacing="1" w:line="240" w:lineRule="auto"/>
        <w:rPr>
          <w:rFonts w:ascii="Arial" w:eastAsia="Times New Roman" w:hAnsi="Arial" w:cs="Arial"/>
          <w:color w:val="183645"/>
          <w:sz w:val="21"/>
          <w:szCs w:val="21"/>
        </w:rPr>
      </w:pPr>
      <w:r w:rsidRPr="00F92009">
        <w:rPr>
          <w:rFonts w:ascii="Arial" w:eastAsia="Times New Roman" w:hAnsi="Arial" w:cs="Arial"/>
          <w:b/>
          <w:bCs/>
          <w:color w:val="183645"/>
          <w:sz w:val="21"/>
        </w:rPr>
        <w:t>Пункт 11</w:t>
      </w:r>
      <w:r w:rsidRPr="00F92009">
        <w:rPr>
          <w:rFonts w:ascii="Arial" w:eastAsia="Times New Roman" w:hAnsi="Arial" w:cs="Arial"/>
          <w:color w:val="183645"/>
          <w:sz w:val="21"/>
          <w:szCs w:val="21"/>
        </w:rPr>
        <w:br/>
      </w:r>
      <w:r w:rsidRPr="00F92009">
        <w:rPr>
          <w:rFonts w:ascii="Arial" w:eastAsia="Times New Roman" w:hAnsi="Arial" w:cs="Arial"/>
          <w:i/>
          <w:iCs/>
          <w:color w:val="183645"/>
          <w:sz w:val="21"/>
        </w:rPr>
        <w:t>«Требования Правил учитываются при проектировании объектов, зданий, сооружений, при разработке технологических процессов и проектов производства работ по сборке, монтажу и демонтажу, а также эксплуатации механизмов или оборудования</w:t>
      </w:r>
      <w:proofErr w:type="gramStart"/>
      <w:r w:rsidRPr="00F92009">
        <w:rPr>
          <w:rFonts w:ascii="Arial" w:eastAsia="Times New Roman" w:hAnsi="Arial" w:cs="Arial"/>
          <w:i/>
          <w:iCs/>
          <w:color w:val="183645"/>
          <w:sz w:val="21"/>
        </w:rPr>
        <w:t>.»</w:t>
      </w:r>
      <w:proofErr w:type="gramEnd"/>
    </w:p>
    <w:p w:rsidR="00F92009" w:rsidRPr="00F92009" w:rsidRDefault="00F92009" w:rsidP="00F92009">
      <w:pPr>
        <w:shd w:val="clear" w:color="auto" w:fill="FFFFFF"/>
        <w:spacing w:before="100" w:beforeAutospacing="1" w:after="100" w:afterAutospacing="1" w:line="240" w:lineRule="auto"/>
        <w:rPr>
          <w:rFonts w:ascii="Arial" w:eastAsia="Times New Roman" w:hAnsi="Arial" w:cs="Arial"/>
          <w:color w:val="183645"/>
          <w:sz w:val="21"/>
          <w:szCs w:val="21"/>
        </w:rPr>
      </w:pPr>
      <w:r w:rsidRPr="00F92009">
        <w:rPr>
          <w:rFonts w:ascii="Arial" w:eastAsia="Times New Roman" w:hAnsi="Arial" w:cs="Arial"/>
          <w:color w:val="183645"/>
          <w:sz w:val="21"/>
          <w:szCs w:val="21"/>
        </w:rPr>
        <w:t> </w:t>
      </w:r>
    </w:p>
    <w:p w:rsidR="00F92009" w:rsidRPr="00F92009" w:rsidRDefault="00F92009" w:rsidP="00F92009">
      <w:pPr>
        <w:shd w:val="clear" w:color="auto" w:fill="FFFFFF"/>
        <w:spacing w:before="100" w:beforeAutospacing="1" w:after="100" w:afterAutospacing="1" w:line="240" w:lineRule="auto"/>
        <w:outlineLvl w:val="2"/>
        <w:rPr>
          <w:rFonts w:ascii="Arial" w:eastAsia="Times New Roman" w:hAnsi="Arial" w:cs="Arial"/>
          <w:color w:val="183645"/>
          <w:sz w:val="27"/>
          <w:szCs w:val="27"/>
        </w:rPr>
      </w:pPr>
      <w:r w:rsidRPr="00F92009">
        <w:rPr>
          <w:rFonts w:ascii="Arial" w:eastAsia="Times New Roman" w:hAnsi="Arial" w:cs="Arial"/>
          <w:color w:val="183645"/>
          <w:sz w:val="27"/>
          <w:szCs w:val="27"/>
        </w:rPr>
        <w:t>Раздел 2. Требования к работникам при работе на высоте</w:t>
      </w:r>
    </w:p>
    <w:p w:rsidR="004B78C1" w:rsidRDefault="00F92009" w:rsidP="00F92009">
      <w:pPr>
        <w:shd w:val="clear" w:color="auto" w:fill="FFFFFF"/>
        <w:spacing w:before="100" w:beforeAutospacing="1" w:after="100" w:afterAutospacing="1" w:line="240" w:lineRule="auto"/>
        <w:rPr>
          <w:rFonts w:ascii="Arial" w:eastAsia="Times New Roman" w:hAnsi="Arial" w:cs="Arial"/>
          <w:color w:val="183645"/>
          <w:sz w:val="21"/>
          <w:szCs w:val="21"/>
        </w:rPr>
      </w:pPr>
      <w:r w:rsidRPr="00F92009">
        <w:rPr>
          <w:rFonts w:ascii="Arial" w:eastAsia="Times New Roman" w:hAnsi="Arial" w:cs="Arial"/>
          <w:color w:val="183645"/>
          <w:sz w:val="21"/>
          <w:szCs w:val="21"/>
        </w:rPr>
        <w:t>Раздел описывает требования к компетенции тех или иных работников, которые участвуют в организации и выполнении работ на высоте. Эти требования оказывают очень высокое влияние на безопасность работ на высоте. Необученный или плохо обученный работник не может безопасно выполнить работы даже при реализации всех необходимых методов по снижению рисков падения с высоты на рабочем месте.</w:t>
      </w:r>
    </w:p>
    <w:p w:rsidR="00F92009" w:rsidRPr="00F92009" w:rsidRDefault="00F92009" w:rsidP="00F92009">
      <w:pPr>
        <w:shd w:val="clear" w:color="auto" w:fill="FFFFFF"/>
        <w:spacing w:before="100" w:beforeAutospacing="1" w:after="100" w:afterAutospacing="1" w:line="240" w:lineRule="auto"/>
        <w:rPr>
          <w:rFonts w:ascii="Arial" w:eastAsia="Times New Roman" w:hAnsi="Arial" w:cs="Arial"/>
          <w:color w:val="183645"/>
          <w:sz w:val="21"/>
          <w:szCs w:val="21"/>
        </w:rPr>
      </w:pPr>
      <w:r w:rsidRPr="00F92009">
        <w:rPr>
          <w:rFonts w:ascii="Arial" w:eastAsia="Times New Roman" w:hAnsi="Arial" w:cs="Arial"/>
          <w:color w:val="183645"/>
          <w:sz w:val="21"/>
          <w:szCs w:val="21"/>
        </w:rPr>
        <w:lastRenderedPageBreak/>
        <w:t xml:space="preserve">. В новой версии Правил по охране труда при работе на высоте 2021 года (приказ №782н) запрещено проведение обучения безопасным методам и приемам выполнения работ на высоте в заочной (дистанционной) форме. </w:t>
      </w:r>
      <w:r w:rsidR="004B78C1">
        <w:rPr>
          <w:rFonts w:ascii="Arial" w:eastAsia="Times New Roman" w:hAnsi="Arial" w:cs="Arial"/>
          <w:color w:val="183645"/>
          <w:sz w:val="21"/>
          <w:szCs w:val="21"/>
        </w:rPr>
        <w:t>У</w:t>
      </w:r>
      <w:r w:rsidRPr="00F92009">
        <w:rPr>
          <w:rFonts w:ascii="Arial" w:eastAsia="Times New Roman" w:hAnsi="Arial" w:cs="Arial"/>
          <w:color w:val="183645"/>
          <w:sz w:val="21"/>
          <w:szCs w:val="21"/>
        </w:rPr>
        <w:t>чебные центры должны будут оснастить свои учебные классы оборудованием для практической отработки навыков</w:t>
      </w:r>
      <w:proofErr w:type="gramStart"/>
      <w:r w:rsidRPr="00F92009">
        <w:rPr>
          <w:rFonts w:ascii="Arial" w:eastAsia="Times New Roman" w:hAnsi="Arial" w:cs="Arial"/>
          <w:color w:val="183645"/>
          <w:sz w:val="21"/>
          <w:szCs w:val="21"/>
        </w:rPr>
        <w:t>..</w:t>
      </w:r>
      <w:proofErr w:type="gramEnd"/>
    </w:p>
    <w:p w:rsidR="00F92009" w:rsidRPr="00F92009" w:rsidRDefault="00F92009" w:rsidP="00F92009">
      <w:pPr>
        <w:shd w:val="clear" w:color="auto" w:fill="FFFFFF"/>
        <w:spacing w:before="100" w:beforeAutospacing="1" w:after="100" w:afterAutospacing="1" w:line="240" w:lineRule="auto"/>
        <w:rPr>
          <w:rFonts w:ascii="Arial" w:eastAsia="Times New Roman" w:hAnsi="Arial" w:cs="Arial"/>
          <w:color w:val="183645"/>
          <w:sz w:val="21"/>
          <w:szCs w:val="21"/>
        </w:rPr>
      </w:pPr>
      <w:r w:rsidRPr="00F92009">
        <w:rPr>
          <w:rFonts w:ascii="Arial" w:eastAsia="Times New Roman" w:hAnsi="Arial" w:cs="Arial"/>
          <w:color w:val="183645"/>
          <w:sz w:val="21"/>
          <w:szCs w:val="21"/>
        </w:rPr>
        <w:t>Достаточно большое внимание уделено детализации обязанностей работников, допускаемых к непосредственному выполнению работ на высоте, выполняемых по наряду-допуску. Такие работники, как и прежде, делятся на 3 группы по безопасности работ на высоте. Однако</w:t>
      </w:r>
      <w:proofErr w:type="gramStart"/>
      <w:r w:rsidRPr="00F92009">
        <w:rPr>
          <w:rFonts w:ascii="Arial" w:eastAsia="Times New Roman" w:hAnsi="Arial" w:cs="Arial"/>
          <w:color w:val="183645"/>
          <w:sz w:val="21"/>
          <w:szCs w:val="21"/>
        </w:rPr>
        <w:t>,</w:t>
      </w:r>
      <w:proofErr w:type="gramEnd"/>
      <w:r w:rsidRPr="00F92009">
        <w:rPr>
          <w:rFonts w:ascii="Arial" w:eastAsia="Times New Roman" w:hAnsi="Arial" w:cs="Arial"/>
          <w:color w:val="183645"/>
          <w:sz w:val="21"/>
          <w:szCs w:val="21"/>
        </w:rPr>
        <w:t> в новой версии ПОТРВ однозначно обозначено разделение на сотрудников, непосредственно выполняющих работы на высоте, и ответственных лиц (ответственных руководителей работ, лиц, выдающих наряд-допуск и т.д.).</w:t>
      </w:r>
    </w:p>
    <w:p w:rsidR="00F92009" w:rsidRPr="00F92009" w:rsidRDefault="00F92009" w:rsidP="00F92009">
      <w:pPr>
        <w:shd w:val="clear" w:color="auto" w:fill="FFFFFF"/>
        <w:spacing w:before="100" w:beforeAutospacing="1" w:after="100" w:afterAutospacing="1" w:line="240" w:lineRule="auto"/>
        <w:rPr>
          <w:rFonts w:ascii="Arial" w:eastAsia="Times New Roman" w:hAnsi="Arial" w:cs="Arial"/>
          <w:color w:val="183645"/>
          <w:sz w:val="21"/>
          <w:szCs w:val="21"/>
        </w:rPr>
      </w:pPr>
      <w:r w:rsidRPr="00F92009">
        <w:rPr>
          <w:rFonts w:ascii="Arial" w:eastAsia="Times New Roman" w:hAnsi="Arial" w:cs="Arial"/>
          <w:color w:val="183645"/>
          <w:sz w:val="21"/>
          <w:szCs w:val="21"/>
        </w:rPr>
        <w:t xml:space="preserve">В последние годы при организации и выполнении работ на высоте возникало много вопросов, могут ли сотрудники 3 группы выполнять работы на высоте. С одной стороны, они должны обладать всеми знаниями и умениями, которые предъявляются к работникам 2 группы. С другой стороны, работники 3 группы — это сотрудники, назначаемые работодателем </w:t>
      </w:r>
      <w:proofErr w:type="gramStart"/>
      <w:r w:rsidRPr="00F92009">
        <w:rPr>
          <w:rFonts w:ascii="Arial" w:eastAsia="Times New Roman" w:hAnsi="Arial" w:cs="Arial"/>
          <w:color w:val="183645"/>
          <w:sz w:val="21"/>
          <w:szCs w:val="21"/>
        </w:rPr>
        <w:t>ответственными</w:t>
      </w:r>
      <w:proofErr w:type="gramEnd"/>
      <w:r w:rsidRPr="00F92009">
        <w:rPr>
          <w:rFonts w:ascii="Arial" w:eastAsia="Times New Roman" w:hAnsi="Arial" w:cs="Arial"/>
          <w:color w:val="183645"/>
          <w:sz w:val="21"/>
          <w:szCs w:val="21"/>
        </w:rPr>
        <w:t xml:space="preserve"> за организацию и безопасное проведение работ на высоте </w:t>
      </w:r>
    </w:p>
    <w:p w:rsidR="00F92009" w:rsidRPr="00F92009" w:rsidRDefault="00F92009" w:rsidP="00F92009">
      <w:pPr>
        <w:shd w:val="clear" w:color="auto" w:fill="FFFFFF"/>
        <w:spacing w:before="100" w:beforeAutospacing="1" w:after="100" w:afterAutospacing="1" w:line="240" w:lineRule="auto"/>
        <w:rPr>
          <w:rFonts w:ascii="Arial" w:eastAsia="Times New Roman" w:hAnsi="Arial" w:cs="Arial"/>
          <w:color w:val="183645"/>
          <w:sz w:val="21"/>
          <w:szCs w:val="21"/>
        </w:rPr>
      </w:pPr>
      <w:r w:rsidRPr="00F92009">
        <w:rPr>
          <w:rFonts w:ascii="Arial" w:eastAsia="Times New Roman" w:hAnsi="Arial" w:cs="Arial"/>
          <w:color w:val="183645"/>
          <w:sz w:val="21"/>
          <w:szCs w:val="21"/>
        </w:rPr>
        <w:t>В соответствии с </w:t>
      </w:r>
      <w:r w:rsidRPr="00F92009">
        <w:rPr>
          <w:rFonts w:ascii="Arial" w:eastAsia="Times New Roman" w:hAnsi="Arial" w:cs="Arial"/>
          <w:b/>
          <w:bCs/>
          <w:color w:val="183645"/>
          <w:sz w:val="21"/>
        </w:rPr>
        <w:t>пунктом 15</w:t>
      </w:r>
      <w:r w:rsidRPr="00F92009">
        <w:rPr>
          <w:rFonts w:ascii="Arial" w:eastAsia="Times New Roman" w:hAnsi="Arial" w:cs="Arial"/>
          <w:color w:val="183645"/>
          <w:sz w:val="21"/>
          <w:szCs w:val="21"/>
        </w:rPr>
        <w:t> новых Правил по охране труда при работе на высоте 2021 года (приказ №782н), </w:t>
      </w:r>
      <w:r w:rsidRPr="00F92009">
        <w:rPr>
          <w:rFonts w:ascii="Arial" w:eastAsia="Times New Roman" w:hAnsi="Arial" w:cs="Arial"/>
          <w:i/>
          <w:iCs/>
          <w:color w:val="183645"/>
          <w:sz w:val="21"/>
        </w:rPr>
        <w:t>«Работники, относящиеся к 3 группе по безопасности работ на высоте, также могут быть допущены к непосредственному выполнению работ при условии подтверждения квалификации и получения удостоверений на соответствующую группу</w:t>
      </w:r>
      <w:proofErr w:type="gramStart"/>
      <w:r w:rsidRPr="00F92009">
        <w:rPr>
          <w:rFonts w:ascii="Arial" w:eastAsia="Times New Roman" w:hAnsi="Arial" w:cs="Arial"/>
          <w:i/>
          <w:iCs/>
          <w:color w:val="183645"/>
          <w:sz w:val="21"/>
        </w:rPr>
        <w:t>.»</w:t>
      </w:r>
      <w:proofErr w:type="gramEnd"/>
    </w:p>
    <w:p w:rsidR="00F92009" w:rsidRPr="00F92009" w:rsidRDefault="00F92009" w:rsidP="00F92009">
      <w:pPr>
        <w:shd w:val="clear" w:color="auto" w:fill="FFFFFF"/>
        <w:spacing w:before="100" w:beforeAutospacing="1" w:after="100" w:afterAutospacing="1" w:line="240" w:lineRule="auto"/>
        <w:rPr>
          <w:rFonts w:ascii="Arial" w:eastAsia="Times New Roman" w:hAnsi="Arial" w:cs="Arial"/>
          <w:color w:val="183645"/>
          <w:sz w:val="21"/>
          <w:szCs w:val="21"/>
        </w:rPr>
      </w:pPr>
      <w:r w:rsidRPr="00F92009">
        <w:rPr>
          <w:rFonts w:ascii="Arial" w:eastAsia="Times New Roman" w:hAnsi="Arial" w:cs="Arial"/>
          <w:color w:val="183645"/>
          <w:sz w:val="21"/>
          <w:szCs w:val="21"/>
        </w:rPr>
        <w:t>С учетом более детального описания обязанностей работников 3 группы, уточнены требования к стажировке и периодической проверке знаний. Теперь стажировку после обучения и периодическую проверку знаний 1 раз в год обязаны проходить только работники 1 и 2 группы. Согласно пунктам 29 и 33 новых ПОТРВ, требования к прохождению стажировки и к периодической проверке знаний для работников 3 группы устанавливает работодатель на основе СОУТ. Учитывая, что все работники 3 группы разделены на несколько категорий (в соответствии с пунктом 13 ПОТРВ), работодатель может освободить некоторых из них от периодической проверки знаний, если это не ведет к снижению безопасности выполнения работ на высоте. </w:t>
      </w:r>
    </w:p>
    <w:p w:rsidR="00F92009" w:rsidRPr="00F92009" w:rsidRDefault="00F92009" w:rsidP="00F92009">
      <w:pPr>
        <w:shd w:val="clear" w:color="auto" w:fill="FFFFFF"/>
        <w:spacing w:before="100" w:beforeAutospacing="1" w:after="100" w:afterAutospacing="1" w:line="240" w:lineRule="auto"/>
        <w:rPr>
          <w:rFonts w:ascii="Arial" w:eastAsia="Times New Roman" w:hAnsi="Arial" w:cs="Arial"/>
          <w:color w:val="183645"/>
          <w:sz w:val="21"/>
          <w:szCs w:val="21"/>
        </w:rPr>
      </w:pPr>
      <w:r w:rsidRPr="00F92009">
        <w:rPr>
          <w:rFonts w:ascii="Arial" w:eastAsia="Times New Roman" w:hAnsi="Arial" w:cs="Arial"/>
          <w:color w:val="183645"/>
          <w:sz w:val="21"/>
          <w:szCs w:val="21"/>
        </w:rPr>
        <w:t> </w:t>
      </w:r>
    </w:p>
    <w:p w:rsidR="00F92009" w:rsidRPr="00F92009" w:rsidRDefault="00F92009" w:rsidP="00F92009">
      <w:pPr>
        <w:shd w:val="clear" w:color="auto" w:fill="FFFFFF"/>
        <w:spacing w:before="100" w:beforeAutospacing="1" w:after="100" w:afterAutospacing="1" w:line="240" w:lineRule="auto"/>
        <w:outlineLvl w:val="2"/>
        <w:rPr>
          <w:rFonts w:ascii="Arial" w:eastAsia="Times New Roman" w:hAnsi="Arial" w:cs="Arial"/>
          <w:color w:val="183645"/>
          <w:sz w:val="27"/>
          <w:szCs w:val="27"/>
        </w:rPr>
      </w:pPr>
      <w:r w:rsidRPr="00F92009">
        <w:rPr>
          <w:rFonts w:ascii="Arial" w:eastAsia="Times New Roman" w:hAnsi="Arial" w:cs="Arial"/>
          <w:color w:val="183645"/>
          <w:sz w:val="27"/>
          <w:szCs w:val="27"/>
        </w:rPr>
        <w:t>Раздел 3. Требования по обеспечению безопасности работ на высоте</w:t>
      </w:r>
    </w:p>
    <w:p w:rsidR="00F92009" w:rsidRPr="00F92009" w:rsidRDefault="00F92009" w:rsidP="00F92009">
      <w:pPr>
        <w:shd w:val="clear" w:color="auto" w:fill="FFFFFF"/>
        <w:spacing w:before="100" w:beforeAutospacing="1" w:after="100" w:afterAutospacing="1" w:line="240" w:lineRule="auto"/>
        <w:rPr>
          <w:rFonts w:ascii="Arial" w:eastAsia="Times New Roman" w:hAnsi="Arial" w:cs="Arial"/>
          <w:color w:val="183645"/>
          <w:sz w:val="21"/>
          <w:szCs w:val="21"/>
        </w:rPr>
      </w:pPr>
      <w:r w:rsidRPr="00F92009">
        <w:rPr>
          <w:rFonts w:ascii="Arial" w:eastAsia="Times New Roman" w:hAnsi="Arial" w:cs="Arial"/>
          <w:color w:val="183645"/>
          <w:sz w:val="21"/>
          <w:szCs w:val="21"/>
        </w:rPr>
        <w:t>Данный раздел был существенно дополнен, детализирован и доработан</w:t>
      </w:r>
      <w:proofErr w:type="gramStart"/>
      <w:r w:rsidRPr="00F92009">
        <w:rPr>
          <w:rFonts w:ascii="Arial" w:eastAsia="Times New Roman" w:hAnsi="Arial" w:cs="Arial"/>
          <w:color w:val="183645"/>
          <w:sz w:val="21"/>
          <w:szCs w:val="21"/>
        </w:rPr>
        <w:t xml:space="preserve">.. </w:t>
      </w:r>
      <w:proofErr w:type="gramEnd"/>
      <w:r w:rsidRPr="00F92009">
        <w:rPr>
          <w:rFonts w:ascii="Arial" w:eastAsia="Times New Roman" w:hAnsi="Arial" w:cs="Arial"/>
          <w:color w:val="183645"/>
          <w:sz w:val="21"/>
          <w:szCs w:val="21"/>
        </w:rPr>
        <w:t>До 1 января 2021 года было запрещено выполнение работ на высоте:</w:t>
      </w:r>
    </w:p>
    <w:p w:rsidR="00F92009" w:rsidRPr="00F92009" w:rsidRDefault="00F92009" w:rsidP="00F92009">
      <w:pPr>
        <w:numPr>
          <w:ilvl w:val="0"/>
          <w:numId w:val="1"/>
        </w:numPr>
        <w:shd w:val="clear" w:color="auto" w:fill="FFFFFF"/>
        <w:spacing w:before="100" w:beforeAutospacing="1" w:after="100" w:afterAutospacing="1" w:line="240" w:lineRule="auto"/>
        <w:rPr>
          <w:rFonts w:ascii="Arial" w:eastAsia="Times New Roman" w:hAnsi="Arial" w:cs="Arial"/>
          <w:color w:val="183645"/>
          <w:sz w:val="21"/>
          <w:szCs w:val="21"/>
        </w:rPr>
      </w:pPr>
      <w:r w:rsidRPr="00F92009">
        <w:rPr>
          <w:rFonts w:ascii="Arial" w:eastAsia="Times New Roman" w:hAnsi="Arial" w:cs="Arial"/>
          <w:color w:val="183645"/>
          <w:sz w:val="21"/>
          <w:szCs w:val="21"/>
        </w:rPr>
        <w:t>а) в открытых местах при скорости воздушного потока (ветра) 15 м/</w:t>
      </w:r>
      <w:proofErr w:type="gramStart"/>
      <w:r w:rsidRPr="00F92009">
        <w:rPr>
          <w:rFonts w:ascii="Arial" w:eastAsia="Times New Roman" w:hAnsi="Arial" w:cs="Arial"/>
          <w:color w:val="183645"/>
          <w:sz w:val="21"/>
          <w:szCs w:val="21"/>
        </w:rPr>
        <w:t>с</w:t>
      </w:r>
      <w:proofErr w:type="gramEnd"/>
      <w:r w:rsidRPr="00F92009">
        <w:rPr>
          <w:rFonts w:ascii="Arial" w:eastAsia="Times New Roman" w:hAnsi="Arial" w:cs="Arial"/>
          <w:color w:val="183645"/>
          <w:sz w:val="21"/>
          <w:szCs w:val="21"/>
        </w:rPr>
        <w:t xml:space="preserve"> и более;</w:t>
      </w:r>
    </w:p>
    <w:p w:rsidR="00F92009" w:rsidRPr="00F92009" w:rsidRDefault="00F92009" w:rsidP="00F92009">
      <w:pPr>
        <w:numPr>
          <w:ilvl w:val="0"/>
          <w:numId w:val="1"/>
        </w:numPr>
        <w:shd w:val="clear" w:color="auto" w:fill="FFFFFF"/>
        <w:spacing w:before="100" w:beforeAutospacing="1" w:after="100" w:afterAutospacing="1" w:line="240" w:lineRule="auto"/>
        <w:rPr>
          <w:rFonts w:ascii="Arial" w:eastAsia="Times New Roman" w:hAnsi="Arial" w:cs="Arial"/>
          <w:color w:val="183645"/>
          <w:sz w:val="21"/>
          <w:szCs w:val="21"/>
        </w:rPr>
      </w:pPr>
      <w:r w:rsidRPr="00F92009">
        <w:rPr>
          <w:rFonts w:ascii="Arial" w:eastAsia="Times New Roman" w:hAnsi="Arial" w:cs="Arial"/>
          <w:color w:val="183645"/>
          <w:sz w:val="21"/>
          <w:szCs w:val="21"/>
        </w:rPr>
        <w:t>б) при грозе или тумане, исключающем видимость в пределах фронта работ, а также при гололеде с обледенелых конструкций и в случаях нарастания стенки гололеда на проводах, оборудовании, инженерных конструкциях (в том числе опорах линий электропередачи), деревьях;</w:t>
      </w:r>
    </w:p>
    <w:p w:rsidR="00F92009" w:rsidRPr="00F92009" w:rsidRDefault="00F92009" w:rsidP="00F92009">
      <w:pPr>
        <w:numPr>
          <w:ilvl w:val="0"/>
          <w:numId w:val="1"/>
        </w:numPr>
        <w:shd w:val="clear" w:color="auto" w:fill="FFFFFF"/>
        <w:spacing w:before="100" w:beforeAutospacing="1" w:after="100" w:afterAutospacing="1" w:line="240" w:lineRule="auto"/>
        <w:rPr>
          <w:rFonts w:ascii="Arial" w:eastAsia="Times New Roman" w:hAnsi="Arial" w:cs="Arial"/>
          <w:color w:val="183645"/>
          <w:sz w:val="21"/>
          <w:szCs w:val="21"/>
        </w:rPr>
      </w:pPr>
      <w:r w:rsidRPr="00F92009">
        <w:rPr>
          <w:rFonts w:ascii="Arial" w:eastAsia="Times New Roman" w:hAnsi="Arial" w:cs="Arial"/>
          <w:color w:val="183645"/>
          <w:sz w:val="21"/>
          <w:szCs w:val="21"/>
        </w:rPr>
        <w:t>в) при монтаже (демонтаже) конструкций с большой парусностью при скорости ветра 10 м/</w:t>
      </w:r>
      <w:proofErr w:type="gramStart"/>
      <w:r w:rsidRPr="00F92009">
        <w:rPr>
          <w:rFonts w:ascii="Arial" w:eastAsia="Times New Roman" w:hAnsi="Arial" w:cs="Arial"/>
          <w:color w:val="183645"/>
          <w:sz w:val="21"/>
          <w:szCs w:val="21"/>
        </w:rPr>
        <w:t>с</w:t>
      </w:r>
      <w:proofErr w:type="gramEnd"/>
      <w:r w:rsidRPr="00F92009">
        <w:rPr>
          <w:rFonts w:ascii="Arial" w:eastAsia="Times New Roman" w:hAnsi="Arial" w:cs="Arial"/>
          <w:color w:val="183645"/>
          <w:sz w:val="21"/>
          <w:szCs w:val="21"/>
        </w:rPr>
        <w:t xml:space="preserve"> и более.</w:t>
      </w:r>
    </w:p>
    <w:p w:rsidR="00F92009" w:rsidRPr="00F92009" w:rsidRDefault="00F92009" w:rsidP="00995BBD">
      <w:pPr>
        <w:shd w:val="clear" w:color="auto" w:fill="FFFFFF"/>
        <w:spacing w:before="100" w:beforeAutospacing="1" w:after="100" w:afterAutospacing="1" w:line="240" w:lineRule="auto"/>
        <w:rPr>
          <w:rFonts w:ascii="Arial" w:eastAsia="Times New Roman" w:hAnsi="Arial" w:cs="Arial"/>
          <w:color w:val="183645"/>
          <w:sz w:val="21"/>
          <w:szCs w:val="21"/>
        </w:rPr>
      </w:pPr>
      <w:proofErr w:type="gramStart"/>
      <w:r w:rsidRPr="00F92009">
        <w:rPr>
          <w:rFonts w:ascii="Arial" w:eastAsia="Times New Roman" w:hAnsi="Arial" w:cs="Arial"/>
          <w:color w:val="183645"/>
          <w:sz w:val="21"/>
          <w:szCs w:val="21"/>
        </w:rPr>
        <w:t>Теперь вместо ограничений установлена ответственность работодателя предусмотреть меры по снижению риска, которые позволяют выполнить работы при особых опасных условиях, например, при скорости воздушного потока более 15 м/с.. Новая трактовка дает больше свободы действий для организатора работ, однако не снимает с работодателя ответственности за организацию и соблюдение мероприятий по безопасности раб</w:t>
      </w:r>
      <w:r w:rsidR="00995BBD">
        <w:rPr>
          <w:rFonts w:ascii="Arial" w:eastAsia="Times New Roman" w:hAnsi="Arial" w:cs="Arial"/>
          <w:color w:val="183645"/>
          <w:sz w:val="21"/>
          <w:szCs w:val="21"/>
        </w:rPr>
        <w:t>от на высоте в особых условиях (с оформлением наряда-допуска).</w:t>
      </w:r>
      <w:proofErr w:type="gramEnd"/>
    </w:p>
    <w:p w:rsidR="00F92009" w:rsidRPr="00F92009" w:rsidRDefault="00F92009" w:rsidP="00F92009">
      <w:pPr>
        <w:shd w:val="clear" w:color="auto" w:fill="FFFFFF"/>
        <w:spacing w:before="100" w:beforeAutospacing="1" w:after="100" w:afterAutospacing="1" w:line="240" w:lineRule="auto"/>
        <w:rPr>
          <w:rFonts w:ascii="Arial" w:eastAsia="Times New Roman" w:hAnsi="Arial" w:cs="Arial"/>
          <w:color w:val="183645"/>
          <w:sz w:val="21"/>
          <w:szCs w:val="21"/>
        </w:rPr>
      </w:pPr>
      <w:r w:rsidRPr="00F92009">
        <w:rPr>
          <w:rFonts w:ascii="Arial" w:eastAsia="Times New Roman" w:hAnsi="Arial" w:cs="Arial"/>
          <w:color w:val="183645"/>
          <w:sz w:val="21"/>
          <w:szCs w:val="21"/>
        </w:rPr>
        <w:t> </w:t>
      </w:r>
    </w:p>
    <w:p w:rsidR="00F92009" w:rsidRPr="00F92009" w:rsidRDefault="00F92009" w:rsidP="00F92009">
      <w:pPr>
        <w:shd w:val="clear" w:color="auto" w:fill="FFFFFF"/>
        <w:spacing w:before="100" w:beforeAutospacing="1" w:after="100" w:afterAutospacing="1" w:line="240" w:lineRule="auto"/>
        <w:outlineLvl w:val="2"/>
        <w:rPr>
          <w:rFonts w:ascii="Arial" w:eastAsia="Times New Roman" w:hAnsi="Arial" w:cs="Arial"/>
          <w:color w:val="183645"/>
          <w:sz w:val="27"/>
          <w:szCs w:val="27"/>
        </w:rPr>
      </w:pPr>
      <w:r w:rsidRPr="00F92009">
        <w:rPr>
          <w:rFonts w:ascii="Arial" w:eastAsia="Times New Roman" w:hAnsi="Arial" w:cs="Arial"/>
          <w:color w:val="183645"/>
          <w:sz w:val="27"/>
          <w:szCs w:val="27"/>
        </w:rPr>
        <w:lastRenderedPageBreak/>
        <w:t>Раздел 6. Требования к применению систем обеспечения безопасности работ на высоте</w:t>
      </w:r>
    </w:p>
    <w:p w:rsidR="00F92009" w:rsidRPr="00F92009" w:rsidRDefault="00F92009" w:rsidP="00F92009">
      <w:pPr>
        <w:shd w:val="clear" w:color="auto" w:fill="FFFFFF"/>
        <w:spacing w:before="100" w:beforeAutospacing="1" w:after="100" w:afterAutospacing="1" w:line="240" w:lineRule="auto"/>
        <w:rPr>
          <w:rFonts w:ascii="Arial" w:eastAsia="Times New Roman" w:hAnsi="Arial" w:cs="Arial"/>
          <w:color w:val="183645"/>
          <w:sz w:val="21"/>
          <w:szCs w:val="21"/>
        </w:rPr>
      </w:pPr>
      <w:r w:rsidRPr="00F92009">
        <w:rPr>
          <w:rFonts w:ascii="Arial" w:eastAsia="Times New Roman" w:hAnsi="Arial" w:cs="Arial"/>
          <w:color w:val="183645"/>
          <w:sz w:val="21"/>
          <w:szCs w:val="21"/>
        </w:rPr>
        <w:t xml:space="preserve">Как и другие разделы, раздел 6 пополнился многими конструктивными дополнениями. </w:t>
      </w:r>
    </w:p>
    <w:p w:rsidR="00F92009" w:rsidRPr="00F92009" w:rsidRDefault="00F92009" w:rsidP="00F92009">
      <w:pPr>
        <w:shd w:val="clear" w:color="auto" w:fill="FFFFFF"/>
        <w:spacing w:before="100" w:beforeAutospacing="1" w:after="100" w:afterAutospacing="1" w:line="240" w:lineRule="auto"/>
        <w:rPr>
          <w:rFonts w:ascii="Arial" w:eastAsia="Times New Roman" w:hAnsi="Arial" w:cs="Arial"/>
          <w:color w:val="183645"/>
          <w:sz w:val="21"/>
          <w:szCs w:val="21"/>
        </w:rPr>
      </w:pPr>
      <w:r w:rsidRPr="00F92009">
        <w:rPr>
          <w:rFonts w:ascii="Arial" w:eastAsia="Times New Roman" w:hAnsi="Arial" w:cs="Arial"/>
          <w:color w:val="183645"/>
          <w:sz w:val="21"/>
          <w:szCs w:val="21"/>
        </w:rPr>
        <w:t>Процедуру обеспечения работников Средствами индивидуальной защиты от падения с высоты можно разделить на 2 вида. В первом случае, </w:t>
      </w:r>
      <w:proofErr w:type="gramStart"/>
      <w:r w:rsidRPr="00F92009">
        <w:rPr>
          <w:rFonts w:ascii="Arial" w:eastAsia="Times New Roman" w:hAnsi="Arial" w:cs="Arial"/>
          <w:color w:val="183645"/>
          <w:sz w:val="21"/>
          <w:szCs w:val="21"/>
        </w:rPr>
        <w:t>СИЗ</w:t>
      </w:r>
      <w:proofErr w:type="gramEnd"/>
      <w:r w:rsidRPr="00F92009">
        <w:rPr>
          <w:rFonts w:ascii="Arial" w:eastAsia="Times New Roman" w:hAnsi="Arial" w:cs="Arial"/>
          <w:color w:val="183645"/>
          <w:sz w:val="21"/>
          <w:szCs w:val="21"/>
        </w:rPr>
        <w:t xml:space="preserve"> выдаются непосредственно работнику. В этом случае особых сложностей нет. Но иногда </w:t>
      </w:r>
      <w:proofErr w:type="gramStart"/>
      <w:r w:rsidRPr="00F92009">
        <w:rPr>
          <w:rFonts w:ascii="Arial" w:eastAsia="Times New Roman" w:hAnsi="Arial" w:cs="Arial"/>
          <w:color w:val="183645"/>
          <w:sz w:val="21"/>
          <w:szCs w:val="21"/>
        </w:rPr>
        <w:t>СИЗ</w:t>
      </w:r>
      <w:proofErr w:type="gramEnd"/>
      <w:r w:rsidRPr="00F92009">
        <w:rPr>
          <w:rFonts w:ascii="Arial" w:eastAsia="Times New Roman" w:hAnsi="Arial" w:cs="Arial"/>
          <w:color w:val="183645"/>
          <w:sz w:val="21"/>
          <w:szCs w:val="21"/>
        </w:rPr>
        <w:t xml:space="preserve"> закрепляются за определенным рабочим местом и являются дежурными. Они не закрепляются на постоянной основе за определенным работником. Такая система выдачи </w:t>
      </w:r>
      <w:proofErr w:type="gramStart"/>
      <w:r w:rsidRPr="00F92009">
        <w:rPr>
          <w:rFonts w:ascii="Arial" w:eastAsia="Times New Roman" w:hAnsi="Arial" w:cs="Arial"/>
          <w:color w:val="183645"/>
          <w:sz w:val="21"/>
          <w:szCs w:val="21"/>
        </w:rPr>
        <w:t>СИЗ</w:t>
      </w:r>
      <w:proofErr w:type="gramEnd"/>
      <w:r w:rsidRPr="00F92009">
        <w:rPr>
          <w:rFonts w:ascii="Arial" w:eastAsia="Times New Roman" w:hAnsi="Arial" w:cs="Arial"/>
          <w:color w:val="183645"/>
          <w:sz w:val="21"/>
          <w:szCs w:val="21"/>
        </w:rPr>
        <w:t xml:space="preserve"> не была ранее описана в ПОТРВ. В редакции Правил по охране труда при работе на высоте от 1 января 2021 года добавлены пункт 122, который </w:t>
      </w:r>
      <w:proofErr w:type="gramStart"/>
      <w:r w:rsidRPr="00F92009">
        <w:rPr>
          <w:rFonts w:ascii="Arial" w:eastAsia="Times New Roman" w:hAnsi="Arial" w:cs="Arial"/>
          <w:color w:val="183645"/>
          <w:sz w:val="21"/>
          <w:szCs w:val="21"/>
        </w:rPr>
        <w:t>описывает процедуры выдачи дежурных СИЗ</w:t>
      </w:r>
      <w:proofErr w:type="gramEnd"/>
      <w:r w:rsidRPr="00F92009">
        <w:rPr>
          <w:rFonts w:ascii="Arial" w:eastAsia="Times New Roman" w:hAnsi="Arial" w:cs="Arial"/>
          <w:color w:val="183645"/>
          <w:sz w:val="21"/>
          <w:szCs w:val="21"/>
        </w:rPr>
        <w:t xml:space="preserve">. Важно отметить, что в качестве дежурных </w:t>
      </w:r>
      <w:proofErr w:type="gramStart"/>
      <w:r w:rsidRPr="00F92009">
        <w:rPr>
          <w:rFonts w:ascii="Arial" w:eastAsia="Times New Roman" w:hAnsi="Arial" w:cs="Arial"/>
          <w:color w:val="183645"/>
          <w:sz w:val="21"/>
          <w:szCs w:val="21"/>
        </w:rPr>
        <w:t>СИЗ</w:t>
      </w:r>
      <w:proofErr w:type="gramEnd"/>
      <w:r w:rsidRPr="00F92009">
        <w:rPr>
          <w:rFonts w:ascii="Arial" w:eastAsia="Times New Roman" w:hAnsi="Arial" w:cs="Arial"/>
          <w:color w:val="183645"/>
          <w:sz w:val="21"/>
          <w:szCs w:val="21"/>
        </w:rPr>
        <w:t xml:space="preserve"> допускается использовать только СИЗ с индикатором срабатывания. Если </w:t>
      </w:r>
      <w:hyperlink r:id="rId5" w:history="1">
        <w:r w:rsidRPr="00F92009">
          <w:rPr>
            <w:rFonts w:ascii="Arial" w:eastAsia="Times New Roman" w:hAnsi="Arial" w:cs="Arial"/>
            <w:color w:val="00A3E5"/>
            <w:sz w:val="21"/>
            <w:u w:val="single"/>
          </w:rPr>
          <w:t>страховочные привязи</w:t>
        </w:r>
      </w:hyperlink>
      <w:r w:rsidRPr="00F92009">
        <w:rPr>
          <w:rFonts w:ascii="Arial" w:eastAsia="Times New Roman" w:hAnsi="Arial" w:cs="Arial"/>
          <w:color w:val="183645"/>
          <w:sz w:val="21"/>
          <w:szCs w:val="21"/>
        </w:rPr>
        <w:t>, </w:t>
      </w:r>
      <w:hyperlink r:id="rId6" w:history="1">
        <w:r w:rsidRPr="00F92009">
          <w:rPr>
            <w:rFonts w:ascii="Arial" w:eastAsia="Times New Roman" w:hAnsi="Arial" w:cs="Arial"/>
            <w:color w:val="00A3E5"/>
            <w:sz w:val="21"/>
            <w:u w:val="single"/>
          </w:rPr>
          <w:t>СИЗ втягивающего типа</w:t>
        </w:r>
      </w:hyperlink>
      <w:r w:rsidRPr="00F92009">
        <w:rPr>
          <w:rFonts w:ascii="Arial" w:eastAsia="Times New Roman" w:hAnsi="Arial" w:cs="Arial"/>
          <w:color w:val="183645"/>
          <w:sz w:val="21"/>
          <w:szCs w:val="21"/>
        </w:rPr>
        <w:t> или </w:t>
      </w:r>
      <w:hyperlink r:id="rId7" w:history="1">
        <w:r w:rsidRPr="00F92009">
          <w:rPr>
            <w:rFonts w:ascii="Arial" w:eastAsia="Times New Roman" w:hAnsi="Arial" w:cs="Arial"/>
            <w:color w:val="00A3E5"/>
            <w:sz w:val="21"/>
            <w:u w:val="single"/>
          </w:rPr>
          <w:t>стропы</w:t>
        </w:r>
      </w:hyperlink>
      <w:r w:rsidRPr="00F92009">
        <w:rPr>
          <w:rFonts w:ascii="Arial" w:eastAsia="Times New Roman" w:hAnsi="Arial" w:cs="Arial"/>
          <w:color w:val="183645"/>
          <w:sz w:val="21"/>
          <w:szCs w:val="21"/>
        </w:rPr>
        <w:t> уже давно выпускаются с индикаторами падения, то как быть с другими типами СИЗ — пока вопрос. </w:t>
      </w:r>
    </w:p>
    <w:p w:rsidR="00F92009" w:rsidRPr="00F92009" w:rsidRDefault="00995BBD" w:rsidP="00F92009">
      <w:pPr>
        <w:shd w:val="clear" w:color="auto" w:fill="FFFFFF"/>
        <w:spacing w:before="100" w:beforeAutospacing="1" w:after="100" w:afterAutospacing="1" w:line="240" w:lineRule="auto"/>
        <w:rPr>
          <w:rFonts w:ascii="Arial" w:eastAsia="Times New Roman" w:hAnsi="Arial" w:cs="Arial"/>
          <w:color w:val="183645"/>
          <w:sz w:val="21"/>
          <w:szCs w:val="21"/>
        </w:rPr>
      </w:pPr>
      <w:r>
        <w:rPr>
          <w:rFonts w:ascii="Arial" w:eastAsia="Times New Roman" w:hAnsi="Arial" w:cs="Arial"/>
          <w:color w:val="183645"/>
          <w:sz w:val="21"/>
          <w:szCs w:val="21"/>
        </w:rPr>
        <w:t>П</w:t>
      </w:r>
      <w:r w:rsidR="00F92009" w:rsidRPr="00F92009">
        <w:rPr>
          <w:rFonts w:ascii="Arial" w:eastAsia="Times New Roman" w:hAnsi="Arial" w:cs="Arial"/>
          <w:color w:val="183645"/>
          <w:sz w:val="21"/>
          <w:szCs w:val="21"/>
        </w:rPr>
        <w:t xml:space="preserve">ереработаны требования к анкерным устройствам, которые применяются в системах обеспечения безопасности. </w:t>
      </w:r>
      <w:proofErr w:type="gramStart"/>
      <w:r w:rsidR="00F92009" w:rsidRPr="00F92009">
        <w:rPr>
          <w:rFonts w:ascii="Arial" w:eastAsia="Times New Roman" w:hAnsi="Arial" w:cs="Arial"/>
          <w:color w:val="183645"/>
          <w:sz w:val="21"/>
          <w:szCs w:val="21"/>
        </w:rPr>
        <w:t>С</w:t>
      </w:r>
      <w:proofErr w:type="gramEnd"/>
      <w:r w:rsidR="00F92009" w:rsidRPr="00F92009">
        <w:rPr>
          <w:rFonts w:ascii="Arial" w:eastAsia="Times New Roman" w:hAnsi="Arial" w:cs="Arial"/>
          <w:color w:val="183645"/>
          <w:sz w:val="21"/>
          <w:szCs w:val="21"/>
        </w:rPr>
        <w:t xml:space="preserve"> </w:t>
      </w:r>
      <w:proofErr w:type="gramStart"/>
      <w:r w:rsidR="00F92009" w:rsidRPr="00F92009">
        <w:rPr>
          <w:rFonts w:ascii="Arial" w:eastAsia="Times New Roman" w:hAnsi="Arial" w:cs="Arial"/>
          <w:color w:val="183645"/>
          <w:sz w:val="21"/>
          <w:szCs w:val="21"/>
        </w:rPr>
        <w:t>требованиям</w:t>
      </w:r>
      <w:proofErr w:type="gramEnd"/>
      <w:r w:rsidR="00F92009" w:rsidRPr="00F92009">
        <w:rPr>
          <w:rFonts w:ascii="Arial" w:eastAsia="Times New Roman" w:hAnsi="Arial" w:cs="Arial"/>
          <w:color w:val="183645"/>
          <w:sz w:val="21"/>
          <w:szCs w:val="21"/>
        </w:rPr>
        <w:t xml:space="preserve"> к анкерным устройствам было множество </w:t>
      </w:r>
      <w:proofErr w:type="spellStart"/>
      <w:r w:rsidR="00F92009" w:rsidRPr="00F92009">
        <w:rPr>
          <w:rFonts w:ascii="Arial" w:eastAsia="Times New Roman" w:hAnsi="Arial" w:cs="Arial"/>
          <w:color w:val="183645"/>
          <w:sz w:val="21"/>
          <w:szCs w:val="21"/>
        </w:rPr>
        <w:t>несостыковок</w:t>
      </w:r>
      <w:proofErr w:type="spellEnd"/>
      <w:r w:rsidR="00F92009" w:rsidRPr="00F92009">
        <w:rPr>
          <w:rFonts w:ascii="Arial" w:eastAsia="Times New Roman" w:hAnsi="Arial" w:cs="Arial"/>
          <w:color w:val="183645"/>
          <w:sz w:val="21"/>
          <w:szCs w:val="21"/>
        </w:rPr>
        <w:t>. В ПОТРВ в редакции Приказа №155 были установлены требования к прочности анкерных устройств. При этом требования к прочности анкерных устройств в удерживающих системах и страховочных системах отличались (13,3 кН против 22 кН). Однако</w:t>
      </w:r>
      <w:proofErr w:type="gramStart"/>
      <w:r w:rsidR="00F92009" w:rsidRPr="00F92009">
        <w:rPr>
          <w:rFonts w:ascii="Arial" w:eastAsia="Times New Roman" w:hAnsi="Arial" w:cs="Arial"/>
          <w:color w:val="183645"/>
          <w:sz w:val="21"/>
          <w:szCs w:val="21"/>
        </w:rPr>
        <w:t>,</w:t>
      </w:r>
      <w:proofErr w:type="gramEnd"/>
      <w:r w:rsidR="00F92009" w:rsidRPr="00F92009">
        <w:rPr>
          <w:rFonts w:ascii="Arial" w:eastAsia="Times New Roman" w:hAnsi="Arial" w:cs="Arial"/>
          <w:color w:val="183645"/>
          <w:sz w:val="21"/>
          <w:szCs w:val="21"/>
        </w:rPr>
        <w:t xml:space="preserve"> на территории Таможенного Союза действует </w:t>
      </w:r>
      <w:hyperlink r:id="rId8" w:tgtFrame="_blank" w:history="1">
        <w:r w:rsidR="00F92009" w:rsidRPr="00F92009">
          <w:rPr>
            <w:rFonts w:ascii="Arial" w:eastAsia="Times New Roman" w:hAnsi="Arial" w:cs="Arial"/>
            <w:color w:val="00A3E5"/>
            <w:sz w:val="21"/>
            <w:u w:val="single"/>
          </w:rPr>
          <w:t>Технический регламент Таможенного Союза №019/2011 «О безопасности СИЗ»</w:t>
        </w:r>
      </w:hyperlink>
      <w:r w:rsidR="00F92009" w:rsidRPr="00F92009">
        <w:rPr>
          <w:rFonts w:ascii="Arial" w:eastAsia="Times New Roman" w:hAnsi="Arial" w:cs="Arial"/>
          <w:color w:val="183645"/>
          <w:sz w:val="21"/>
          <w:szCs w:val="21"/>
        </w:rPr>
        <w:t>, который устанавливает требования в том числе к анкерным устройствам. Сертификационные испытания проводятся по методикам </w:t>
      </w:r>
      <w:hyperlink r:id="rId9" w:tgtFrame="_blank" w:history="1">
        <w:r w:rsidR="00F92009" w:rsidRPr="00F92009">
          <w:rPr>
            <w:rFonts w:ascii="Arial" w:eastAsia="Times New Roman" w:hAnsi="Arial" w:cs="Arial"/>
            <w:color w:val="00A3E5"/>
            <w:sz w:val="21"/>
            <w:u w:val="single"/>
          </w:rPr>
          <w:t>ГОСТ EN 795-2014</w:t>
        </w:r>
      </w:hyperlink>
      <w:r w:rsidR="00F92009" w:rsidRPr="00F92009">
        <w:rPr>
          <w:rFonts w:ascii="Arial" w:eastAsia="Times New Roman" w:hAnsi="Arial" w:cs="Arial"/>
          <w:color w:val="183645"/>
          <w:sz w:val="21"/>
          <w:szCs w:val="21"/>
        </w:rPr>
        <w:t>  и </w:t>
      </w:r>
      <w:hyperlink r:id="rId10" w:tgtFrame="_blank" w:history="1">
        <w:r w:rsidR="00F92009" w:rsidRPr="00F92009">
          <w:rPr>
            <w:rFonts w:ascii="Arial" w:eastAsia="Times New Roman" w:hAnsi="Arial" w:cs="Arial"/>
            <w:color w:val="00A3E5"/>
            <w:sz w:val="21"/>
            <w:u w:val="single"/>
          </w:rPr>
          <w:t>ГОСТ EN/TS 16415-2015</w:t>
        </w:r>
      </w:hyperlink>
      <w:r w:rsidR="00F92009" w:rsidRPr="00F92009">
        <w:rPr>
          <w:rFonts w:ascii="Arial" w:eastAsia="Times New Roman" w:hAnsi="Arial" w:cs="Arial"/>
          <w:color w:val="183645"/>
          <w:sz w:val="21"/>
          <w:szCs w:val="21"/>
        </w:rPr>
        <w:t>, которые устанавливают требования к прочности анкерных устрой</w:t>
      </w:r>
      <w:proofErr w:type="gramStart"/>
      <w:r w:rsidR="00F92009" w:rsidRPr="00F92009">
        <w:rPr>
          <w:rFonts w:ascii="Arial" w:eastAsia="Times New Roman" w:hAnsi="Arial" w:cs="Arial"/>
          <w:color w:val="183645"/>
          <w:sz w:val="21"/>
          <w:szCs w:val="21"/>
        </w:rPr>
        <w:t>ств в 15</w:t>
      </w:r>
      <w:proofErr w:type="gramEnd"/>
      <w:r w:rsidR="00F92009" w:rsidRPr="00F92009">
        <w:rPr>
          <w:rFonts w:ascii="Arial" w:eastAsia="Times New Roman" w:hAnsi="Arial" w:cs="Arial"/>
          <w:color w:val="183645"/>
          <w:sz w:val="21"/>
          <w:szCs w:val="21"/>
        </w:rPr>
        <w:t xml:space="preserve"> кН. Очевидно, что Правила по охране труда не должны устанавливать требования к прочности СИЗ. Существующие нестыковки устранены в редакции ПОТРВ Приказ №782н. Теперь они выглядят так:</w:t>
      </w:r>
    </w:p>
    <w:p w:rsidR="00F92009" w:rsidRPr="00F92009" w:rsidRDefault="00F92009" w:rsidP="00F92009">
      <w:pPr>
        <w:shd w:val="clear" w:color="auto" w:fill="FFFFFF"/>
        <w:spacing w:before="100" w:beforeAutospacing="1" w:after="100" w:afterAutospacing="1" w:line="240" w:lineRule="auto"/>
        <w:rPr>
          <w:rFonts w:ascii="Arial" w:eastAsia="Times New Roman" w:hAnsi="Arial" w:cs="Arial"/>
          <w:color w:val="183645"/>
          <w:sz w:val="21"/>
          <w:szCs w:val="21"/>
        </w:rPr>
      </w:pPr>
      <w:r w:rsidRPr="00F92009">
        <w:rPr>
          <w:rFonts w:ascii="Arial" w:eastAsia="Times New Roman" w:hAnsi="Arial" w:cs="Arial"/>
          <w:b/>
          <w:bCs/>
          <w:color w:val="183645"/>
          <w:sz w:val="21"/>
        </w:rPr>
        <w:t>Пункт 129</w:t>
      </w:r>
      <w:r w:rsidRPr="00F92009">
        <w:rPr>
          <w:rFonts w:ascii="Arial" w:eastAsia="Times New Roman" w:hAnsi="Arial" w:cs="Arial"/>
          <w:color w:val="183645"/>
          <w:sz w:val="21"/>
          <w:szCs w:val="21"/>
        </w:rPr>
        <w:br/>
      </w:r>
      <w:r w:rsidRPr="00F92009">
        <w:rPr>
          <w:rFonts w:ascii="Arial" w:eastAsia="Times New Roman" w:hAnsi="Arial" w:cs="Arial"/>
          <w:i/>
          <w:iCs/>
          <w:color w:val="183645"/>
          <w:sz w:val="21"/>
        </w:rPr>
        <w:t>«Анкерные устройства подлежат обязательной сертификации</w:t>
      </w:r>
      <w:proofErr w:type="gramStart"/>
      <w:r w:rsidRPr="00F92009">
        <w:rPr>
          <w:rFonts w:ascii="Arial" w:eastAsia="Times New Roman" w:hAnsi="Arial" w:cs="Arial"/>
          <w:i/>
          <w:iCs/>
          <w:color w:val="183645"/>
          <w:sz w:val="21"/>
        </w:rPr>
        <w:t>.»</w:t>
      </w:r>
      <w:proofErr w:type="gramEnd"/>
    </w:p>
    <w:p w:rsidR="00F92009" w:rsidRPr="00F92009" w:rsidRDefault="00F92009" w:rsidP="00F92009">
      <w:pPr>
        <w:shd w:val="clear" w:color="auto" w:fill="FFFFFF"/>
        <w:spacing w:before="100" w:beforeAutospacing="1" w:after="100" w:afterAutospacing="1" w:line="240" w:lineRule="auto"/>
        <w:rPr>
          <w:rFonts w:ascii="Arial" w:eastAsia="Times New Roman" w:hAnsi="Arial" w:cs="Arial"/>
          <w:color w:val="183645"/>
          <w:sz w:val="21"/>
          <w:szCs w:val="21"/>
        </w:rPr>
      </w:pPr>
      <w:proofErr w:type="gramStart"/>
      <w:r w:rsidRPr="00F92009">
        <w:rPr>
          <w:rFonts w:ascii="Arial" w:eastAsia="Times New Roman" w:hAnsi="Arial" w:cs="Arial"/>
          <w:b/>
          <w:bCs/>
          <w:color w:val="183645"/>
          <w:sz w:val="21"/>
        </w:rPr>
        <w:t>Удалено</w:t>
      </w:r>
      <w:r w:rsidRPr="00F92009">
        <w:rPr>
          <w:rFonts w:ascii="Arial" w:eastAsia="Times New Roman" w:hAnsi="Arial" w:cs="Arial"/>
          <w:color w:val="183645"/>
          <w:sz w:val="21"/>
          <w:szCs w:val="21"/>
        </w:rPr>
        <w:br/>
      </w:r>
      <w:r w:rsidRPr="00F92009">
        <w:rPr>
          <w:rFonts w:ascii="Arial" w:eastAsia="Times New Roman" w:hAnsi="Arial" w:cs="Arial"/>
          <w:i/>
          <w:iCs/>
          <w:strike/>
          <w:color w:val="183645"/>
          <w:sz w:val="21"/>
        </w:rPr>
        <w:t>«Анкерное устройство удерживающих систем и систем позиционирования является пригодным, если выдерживает без разрушения нагрузку не менее 13,3 кН.</w:t>
      </w:r>
      <w:r w:rsidRPr="00F92009">
        <w:rPr>
          <w:rFonts w:ascii="Arial" w:eastAsia="Times New Roman" w:hAnsi="Arial" w:cs="Arial"/>
          <w:i/>
          <w:iCs/>
          <w:strike/>
          <w:color w:val="183645"/>
          <w:sz w:val="21"/>
          <w:szCs w:val="21"/>
        </w:rPr>
        <w:br/>
      </w:r>
      <w:r w:rsidRPr="00F92009">
        <w:rPr>
          <w:rFonts w:ascii="Arial" w:eastAsia="Times New Roman" w:hAnsi="Arial" w:cs="Arial"/>
          <w:i/>
          <w:iCs/>
          <w:strike/>
          <w:color w:val="183645"/>
          <w:sz w:val="21"/>
        </w:rPr>
        <w:t>Анкерное устройство страховочных систем для одного работника является пригодным, если выдерживает без разрушения нагрузку не менее 22 кН. Точки анкерного крепления для присоединения страховочных систем двух работников должны выдерживать без разрушения нагрузку не менее 24 кН, и добавляется по 2 кН</w:t>
      </w:r>
      <w:proofErr w:type="gramEnd"/>
      <w:r w:rsidRPr="00F92009">
        <w:rPr>
          <w:rFonts w:ascii="Arial" w:eastAsia="Times New Roman" w:hAnsi="Arial" w:cs="Arial"/>
          <w:i/>
          <w:iCs/>
          <w:strike/>
          <w:color w:val="183645"/>
          <w:sz w:val="21"/>
        </w:rPr>
        <w:t xml:space="preserve"> на каждого дополнительного работника (например, для горизонтальных гибких анкерных линий - 26 кН для трех, 28 кН для четырех)</w:t>
      </w:r>
      <w:proofErr w:type="gramStart"/>
      <w:r w:rsidRPr="00F92009">
        <w:rPr>
          <w:rFonts w:ascii="Arial" w:eastAsia="Times New Roman" w:hAnsi="Arial" w:cs="Arial"/>
          <w:i/>
          <w:iCs/>
          <w:strike/>
          <w:color w:val="183645"/>
          <w:sz w:val="21"/>
        </w:rPr>
        <w:t>.»</w:t>
      </w:r>
      <w:proofErr w:type="gramEnd"/>
    </w:p>
    <w:p w:rsidR="00F92009" w:rsidRPr="00F92009" w:rsidRDefault="00F92009" w:rsidP="00F92009">
      <w:pPr>
        <w:shd w:val="clear" w:color="auto" w:fill="FFFFFF"/>
        <w:spacing w:before="100" w:beforeAutospacing="1" w:after="100" w:afterAutospacing="1" w:line="240" w:lineRule="auto"/>
        <w:rPr>
          <w:rFonts w:ascii="Arial" w:eastAsia="Times New Roman" w:hAnsi="Arial" w:cs="Arial"/>
          <w:color w:val="183645"/>
          <w:sz w:val="21"/>
          <w:szCs w:val="21"/>
        </w:rPr>
      </w:pPr>
      <w:r w:rsidRPr="00F92009">
        <w:rPr>
          <w:rFonts w:ascii="Arial" w:eastAsia="Times New Roman" w:hAnsi="Arial" w:cs="Arial"/>
          <w:color w:val="183645"/>
          <w:sz w:val="21"/>
          <w:szCs w:val="21"/>
        </w:rPr>
        <w:t>Добавлен пункт 145, который дает возможность более свободно выбирать анкерные устройства с учетом их характеристик. В отличие от ПОТРВ в редакции приказа №155, здесь нет жестких ограничений.</w:t>
      </w:r>
    </w:p>
    <w:p w:rsidR="00F92009" w:rsidRPr="00F92009" w:rsidRDefault="00F92009" w:rsidP="00F92009">
      <w:pPr>
        <w:shd w:val="clear" w:color="auto" w:fill="FFFFFF"/>
        <w:spacing w:before="100" w:beforeAutospacing="1" w:after="100" w:afterAutospacing="1" w:line="240" w:lineRule="auto"/>
        <w:rPr>
          <w:rFonts w:ascii="Arial" w:eastAsia="Times New Roman" w:hAnsi="Arial" w:cs="Arial"/>
          <w:color w:val="183645"/>
          <w:sz w:val="21"/>
          <w:szCs w:val="21"/>
        </w:rPr>
      </w:pPr>
      <w:r w:rsidRPr="00F92009">
        <w:rPr>
          <w:rFonts w:ascii="Arial" w:eastAsia="Times New Roman" w:hAnsi="Arial" w:cs="Arial"/>
          <w:b/>
          <w:bCs/>
          <w:color w:val="183645"/>
          <w:sz w:val="21"/>
        </w:rPr>
        <w:t>Пункт 145</w:t>
      </w:r>
      <w:r w:rsidRPr="00F92009">
        <w:rPr>
          <w:rFonts w:ascii="Arial" w:eastAsia="Times New Roman" w:hAnsi="Arial" w:cs="Arial"/>
          <w:color w:val="183645"/>
          <w:sz w:val="21"/>
          <w:szCs w:val="21"/>
        </w:rPr>
        <w:br/>
      </w:r>
      <w:r w:rsidRPr="00F92009">
        <w:rPr>
          <w:rFonts w:ascii="Arial" w:eastAsia="Times New Roman" w:hAnsi="Arial" w:cs="Arial"/>
          <w:i/>
          <w:iCs/>
          <w:color w:val="183645"/>
          <w:sz w:val="21"/>
        </w:rPr>
        <w:t>«Если планом мероприятий при проведении спасательных работ предполагается крепить системы спасения и эвакуации к используемым при работах точкам крепления, то они должны выдерживать дополнительные нагрузки, указанные в эксплуатационной документации производителями этих систем</w:t>
      </w:r>
      <w:proofErr w:type="gramStart"/>
      <w:r w:rsidRPr="00F92009">
        <w:rPr>
          <w:rFonts w:ascii="Arial" w:eastAsia="Times New Roman" w:hAnsi="Arial" w:cs="Arial"/>
          <w:i/>
          <w:iCs/>
          <w:color w:val="183645"/>
          <w:sz w:val="21"/>
        </w:rPr>
        <w:t>.»</w:t>
      </w:r>
      <w:proofErr w:type="gramEnd"/>
    </w:p>
    <w:p w:rsidR="00F92009" w:rsidRPr="00F92009" w:rsidRDefault="00F92009" w:rsidP="00F92009">
      <w:pPr>
        <w:shd w:val="clear" w:color="auto" w:fill="FFFFFF"/>
        <w:spacing w:before="100" w:beforeAutospacing="1" w:after="100" w:afterAutospacing="1" w:line="240" w:lineRule="auto"/>
        <w:rPr>
          <w:rFonts w:ascii="Arial" w:eastAsia="Times New Roman" w:hAnsi="Arial" w:cs="Arial"/>
          <w:color w:val="183645"/>
          <w:sz w:val="21"/>
          <w:szCs w:val="21"/>
        </w:rPr>
      </w:pPr>
      <w:r w:rsidRPr="00F92009">
        <w:rPr>
          <w:rFonts w:ascii="Arial" w:eastAsia="Times New Roman" w:hAnsi="Arial" w:cs="Arial"/>
          <w:color w:val="183645"/>
          <w:sz w:val="21"/>
          <w:szCs w:val="21"/>
        </w:rPr>
        <w:t>Добавлен очень правильный </w:t>
      </w:r>
      <w:r w:rsidRPr="00F92009">
        <w:rPr>
          <w:rFonts w:ascii="Arial" w:eastAsia="Times New Roman" w:hAnsi="Arial" w:cs="Arial"/>
          <w:b/>
          <w:bCs/>
          <w:color w:val="183645"/>
          <w:sz w:val="21"/>
        </w:rPr>
        <w:t>пункт 128</w:t>
      </w:r>
      <w:r w:rsidRPr="00F92009">
        <w:rPr>
          <w:rFonts w:ascii="Arial" w:eastAsia="Times New Roman" w:hAnsi="Arial" w:cs="Arial"/>
          <w:color w:val="183645"/>
          <w:sz w:val="21"/>
          <w:szCs w:val="21"/>
        </w:rPr>
        <w:t> </w:t>
      </w:r>
      <w:r w:rsidRPr="00F92009">
        <w:rPr>
          <w:rFonts w:ascii="Arial" w:eastAsia="Times New Roman" w:hAnsi="Arial" w:cs="Arial"/>
          <w:i/>
          <w:iCs/>
          <w:color w:val="183645"/>
          <w:sz w:val="21"/>
        </w:rPr>
        <w:t>«Структурный анкер, не являющийся частью анкерного устройства, должен выдерживать нагрузку, указанную изготовителем присоединяемой к нему системы обеспечения безопасности работы на высоте</w:t>
      </w:r>
      <w:proofErr w:type="gramStart"/>
      <w:r w:rsidRPr="00F92009">
        <w:rPr>
          <w:rFonts w:ascii="Arial" w:eastAsia="Times New Roman" w:hAnsi="Arial" w:cs="Arial"/>
          <w:i/>
          <w:iCs/>
          <w:color w:val="183645"/>
          <w:sz w:val="21"/>
        </w:rPr>
        <w:t>.»</w:t>
      </w:r>
      <w:proofErr w:type="gramEnd"/>
    </w:p>
    <w:p w:rsidR="00F92009" w:rsidRPr="00F92009" w:rsidRDefault="00F92009" w:rsidP="00F92009">
      <w:pPr>
        <w:shd w:val="clear" w:color="auto" w:fill="FFFFFF"/>
        <w:spacing w:before="100" w:beforeAutospacing="1" w:after="100" w:afterAutospacing="1" w:line="240" w:lineRule="auto"/>
        <w:rPr>
          <w:rFonts w:ascii="Arial" w:eastAsia="Times New Roman" w:hAnsi="Arial" w:cs="Arial"/>
          <w:color w:val="183645"/>
          <w:sz w:val="21"/>
          <w:szCs w:val="21"/>
        </w:rPr>
      </w:pPr>
      <w:r w:rsidRPr="00F92009">
        <w:rPr>
          <w:rFonts w:ascii="Arial" w:eastAsia="Times New Roman" w:hAnsi="Arial" w:cs="Arial"/>
          <w:color w:val="183645"/>
          <w:sz w:val="21"/>
          <w:szCs w:val="21"/>
        </w:rPr>
        <w:t xml:space="preserve">Он является абсолютно логичным, но для его понимания следует обратиться к трактовке термина «структурный анкер» </w:t>
      </w:r>
      <w:proofErr w:type="gramStart"/>
      <w:r w:rsidRPr="00F92009">
        <w:rPr>
          <w:rFonts w:ascii="Arial" w:eastAsia="Times New Roman" w:hAnsi="Arial" w:cs="Arial"/>
          <w:color w:val="183645"/>
          <w:sz w:val="21"/>
          <w:szCs w:val="21"/>
        </w:rPr>
        <w:t>из</w:t>
      </w:r>
      <w:proofErr w:type="gramEnd"/>
      <w:r w:rsidRPr="00F92009">
        <w:rPr>
          <w:rFonts w:ascii="Arial" w:eastAsia="Times New Roman" w:hAnsi="Arial" w:cs="Arial"/>
          <w:color w:val="183645"/>
          <w:sz w:val="21"/>
          <w:szCs w:val="21"/>
        </w:rPr>
        <w:t> </w:t>
      </w:r>
      <w:hyperlink r:id="rId11" w:tgtFrame="_blank" w:history="1">
        <w:proofErr w:type="gramStart"/>
        <w:r w:rsidRPr="00F92009">
          <w:rPr>
            <w:rFonts w:ascii="Arial" w:eastAsia="Times New Roman" w:hAnsi="Arial" w:cs="Arial"/>
            <w:color w:val="00A3E5"/>
            <w:sz w:val="21"/>
            <w:u w:val="single"/>
          </w:rPr>
          <w:t>ГОСТ</w:t>
        </w:r>
        <w:proofErr w:type="gramEnd"/>
        <w:r w:rsidRPr="00F92009">
          <w:rPr>
            <w:rFonts w:ascii="Arial" w:eastAsia="Times New Roman" w:hAnsi="Arial" w:cs="Arial"/>
            <w:color w:val="00A3E5"/>
            <w:sz w:val="21"/>
            <w:u w:val="single"/>
          </w:rPr>
          <w:t xml:space="preserve"> EN 795-2014</w:t>
        </w:r>
      </w:hyperlink>
      <w:r w:rsidRPr="00F92009">
        <w:rPr>
          <w:rFonts w:ascii="Arial" w:eastAsia="Times New Roman" w:hAnsi="Arial" w:cs="Arial"/>
          <w:color w:val="183645"/>
          <w:sz w:val="21"/>
          <w:szCs w:val="21"/>
        </w:rPr>
        <w:t xml:space="preserve"> «Система стандартов безопасности труда </w:t>
      </w:r>
      <w:r w:rsidRPr="00F92009">
        <w:rPr>
          <w:rFonts w:ascii="Arial" w:eastAsia="Times New Roman" w:hAnsi="Arial" w:cs="Arial"/>
          <w:color w:val="183645"/>
          <w:sz w:val="21"/>
          <w:szCs w:val="21"/>
        </w:rPr>
        <w:lastRenderedPageBreak/>
        <w:t>(ССБТ). Средства индивидуальной защиты от падения с высоты. Устройства анкерные. Общие технические требования. Методы испытаний» (Издание с Поправкой):</w:t>
      </w:r>
    </w:p>
    <w:p w:rsidR="00F92009" w:rsidRPr="00F92009" w:rsidRDefault="00F92009" w:rsidP="00F92009">
      <w:pPr>
        <w:shd w:val="clear" w:color="auto" w:fill="FFFFFF"/>
        <w:spacing w:before="100" w:beforeAutospacing="1" w:after="100" w:afterAutospacing="1" w:line="240" w:lineRule="auto"/>
        <w:rPr>
          <w:rFonts w:ascii="Arial" w:eastAsia="Times New Roman" w:hAnsi="Arial" w:cs="Arial"/>
          <w:color w:val="183645"/>
          <w:sz w:val="21"/>
          <w:szCs w:val="21"/>
        </w:rPr>
      </w:pPr>
      <w:r w:rsidRPr="00F92009">
        <w:rPr>
          <w:rFonts w:ascii="Arial" w:eastAsia="Times New Roman" w:hAnsi="Arial" w:cs="Arial"/>
          <w:b/>
          <w:bCs/>
          <w:i/>
          <w:iCs/>
          <w:color w:val="183645"/>
          <w:sz w:val="21"/>
        </w:rPr>
        <w:t>Структурный анкер (</w:t>
      </w:r>
      <w:proofErr w:type="spellStart"/>
      <w:r w:rsidRPr="00F92009">
        <w:rPr>
          <w:rFonts w:ascii="Arial" w:eastAsia="Times New Roman" w:hAnsi="Arial" w:cs="Arial"/>
          <w:b/>
          <w:bCs/>
          <w:i/>
          <w:iCs/>
          <w:color w:val="183645"/>
          <w:sz w:val="21"/>
        </w:rPr>
        <w:t>structural</w:t>
      </w:r>
      <w:proofErr w:type="spellEnd"/>
      <w:r w:rsidRPr="00F92009">
        <w:rPr>
          <w:rFonts w:ascii="Arial" w:eastAsia="Times New Roman" w:hAnsi="Arial" w:cs="Arial"/>
          <w:b/>
          <w:bCs/>
          <w:i/>
          <w:iCs/>
          <w:color w:val="183645"/>
          <w:sz w:val="21"/>
        </w:rPr>
        <w:t xml:space="preserve"> </w:t>
      </w:r>
      <w:proofErr w:type="spellStart"/>
      <w:r w:rsidRPr="00F92009">
        <w:rPr>
          <w:rFonts w:ascii="Arial" w:eastAsia="Times New Roman" w:hAnsi="Arial" w:cs="Arial"/>
          <w:b/>
          <w:bCs/>
          <w:i/>
          <w:iCs/>
          <w:color w:val="183645"/>
          <w:sz w:val="21"/>
        </w:rPr>
        <w:t>anchor</w:t>
      </w:r>
      <w:proofErr w:type="spellEnd"/>
      <w:r w:rsidRPr="00F92009">
        <w:rPr>
          <w:rFonts w:ascii="Arial" w:eastAsia="Times New Roman" w:hAnsi="Arial" w:cs="Arial"/>
          <w:b/>
          <w:bCs/>
          <w:i/>
          <w:iCs/>
          <w:color w:val="183645"/>
          <w:sz w:val="21"/>
        </w:rPr>
        <w:t>):</w:t>
      </w:r>
      <w:r w:rsidRPr="00F92009">
        <w:rPr>
          <w:rFonts w:ascii="Arial" w:eastAsia="Times New Roman" w:hAnsi="Arial" w:cs="Arial"/>
          <w:color w:val="183645"/>
          <w:sz w:val="21"/>
          <w:szCs w:val="21"/>
        </w:rPr>
        <w:t> Элемент или элементы, прикрепленные на длительное время к сооружению (зданию), с тем чтобы к ним можно было присоединять анкерное устройство или средство индивидуальной защиты.</w:t>
      </w:r>
    </w:p>
    <w:p w:rsidR="00F92009" w:rsidRPr="00F92009" w:rsidRDefault="00F92009" w:rsidP="00F92009">
      <w:pPr>
        <w:shd w:val="clear" w:color="auto" w:fill="FFFFFF"/>
        <w:spacing w:before="100" w:beforeAutospacing="1" w:after="100" w:afterAutospacing="1" w:line="240" w:lineRule="auto"/>
        <w:rPr>
          <w:rFonts w:ascii="Arial" w:eastAsia="Times New Roman" w:hAnsi="Arial" w:cs="Arial"/>
          <w:color w:val="183645"/>
          <w:sz w:val="21"/>
          <w:szCs w:val="21"/>
        </w:rPr>
      </w:pPr>
      <w:proofErr w:type="gramStart"/>
      <w:r w:rsidRPr="00F92009">
        <w:rPr>
          <w:rFonts w:ascii="Arial" w:eastAsia="Times New Roman" w:hAnsi="Arial" w:cs="Arial"/>
          <w:color w:val="183645"/>
          <w:sz w:val="21"/>
          <w:szCs w:val="21"/>
        </w:rPr>
        <w:t>Абсолютно очевидно, что нет смысла присоединять СИЗ к таким элементам, которые выдерживают меньшую нагрузку, чем та, которая может возникнуть в процессе остановки падения, и та, которую выдерживает СИЗ.</w:t>
      </w:r>
      <w:proofErr w:type="gramEnd"/>
      <w:r w:rsidRPr="00F92009">
        <w:rPr>
          <w:rFonts w:ascii="Arial" w:eastAsia="Times New Roman" w:hAnsi="Arial" w:cs="Arial"/>
          <w:color w:val="183645"/>
          <w:sz w:val="21"/>
          <w:szCs w:val="21"/>
        </w:rPr>
        <w:t xml:space="preserve"> Такое использование приводит к несчастным случаям по причине разрушения элементов структурного анкера.</w:t>
      </w:r>
    </w:p>
    <w:p w:rsidR="00F92009" w:rsidRPr="00F92009" w:rsidRDefault="00F92009" w:rsidP="00F92009">
      <w:pPr>
        <w:shd w:val="clear" w:color="auto" w:fill="FFFFFF"/>
        <w:spacing w:before="100" w:beforeAutospacing="1" w:after="100" w:afterAutospacing="1" w:line="240" w:lineRule="auto"/>
        <w:rPr>
          <w:rFonts w:ascii="Arial" w:eastAsia="Times New Roman" w:hAnsi="Arial" w:cs="Arial"/>
          <w:color w:val="183645"/>
          <w:sz w:val="21"/>
          <w:szCs w:val="21"/>
        </w:rPr>
      </w:pPr>
      <w:r w:rsidRPr="00F92009">
        <w:rPr>
          <w:rFonts w:ascii="Arial" w:eastAsia="Times New Roman" w:hAnsi="Arial" w:cs="Arial"/>
          <w:color w:val="183645"/>
          <w:sz w:val="21"/>
          <w:szCs w:val="21"/>
        </w:rPr>
        <w:t>Что это значит на практике? Если раньше места крепления анкерных устройств указывались в </w:t>
      </w:r>
      <w:proofErr w:type="spellStart"/>
      <w:r w:rsidR="009F0E7C" w:rsidRPr="00F92009">
        <w:rPr>
          <w:rFonts w:ascii="Arial" w:eastAsia="Times New Roman" w:hAnsi="Arial" w:cs="Arial"/>
          <w:color w:val="183645"/>
          <w:sz w:val="21"/>
          <w:szCs w:val="21"/>
        </w:rPr>
        <w:fldChar w:fldCharType="begin"/>
      </w:r>
      <w:r w:rsidRPr="00F92009">
        <w:rPr>
          <w:rFonts w:ascii="Arial" w:eastAsia="Times New Roman" w:hAnsi="Arial" w:cs="Arial"/>
          <w:color w:val="183645"/>
          <w:sz w:val="21"/>
          <w:szCs w:val="21"/>
        </w:rPr>
        <w:instrText xml:space="preserve"> HYPERLINK "https://alpindustria.pro/services/razrabotka-ppr-tk.html" \t "_blank" </w:instrText>
      </w:r>
      <w:r w:rsidR="009F0E7C" w:rsidRPr="00F92009">
        <w:rPr>
          <w:rFonts w:ascii="Arial" w:eastAsia="Times New Roman" w:hAnsi="Arial" w:cs="Arial"/>
          <w:color w:val="183645"/>
          <w:sz w:val="21"/>
          <w:szCs w:val="21"/>
        </w:rPr>
        <w:fldChar w:fldCharType="separate"/>
      </w:r>
      <w:r w:rsidRPr="00F92009">
        <w:rPr>
          <w:rFonts w:ascii="Arial" w:eastAsia="Times New Roman" w:hAnsi="Arial" w:cs="Arial"/>
          <w:color w:val="00A3E5"/>
          <w:sz w:val="21"/>
          <w:u w:val="single"/>
        </w:rPr>
        <w:t>ППРв</w:t>
      </w:r>
      <w:proofErr w:type="spellEnd"/>
      <w:r w:rsidR="009F0E7C" w:rsidRPr="00F92009">
        <w:rPr>
          <w:rFonts w:ascii="Arial" w:eastAsia="Times New Roman" w:hAnsi="Arial" w:cs="Arial"/>
          <w:color w:val="183645"/>
          <w:sz w:val="21"/>
          <w:szCs w:val="21"/>
        </w:rPr>
        <w:fldChar w:fldCharType="end"/>
      </w:r>
      <w:r w:rsidRPr="00F92009">
        <w:rPr>
          <w:rFonts w:ascii="Arial" w:eastAsia="Times New Roman" w:hAnsi="Arial" w:cs="Arial"/>
          <w:color w:val="183645"/>
          <w:sz w:val="21"/>
          <w:szCs w:val="21"/>
        </w:rPr>
        <w:t xml:space="preserve"> и определялись в основном на основе осмотра рабочего места, то теперь для разработки </w:t>
      </w:r>
      <w:proofErr w:type="spellStart"/>
      <w:r w:rsidRPr="00F92009">
        <w:rPr>
          <w:rFonts w:ascii="Arial" w:eastAsia="Times New Roman" w:hAnsi="Arial" w:cs="Arial"/>
          <w:color w:val="183645"/>
          <w:sz w:val="21"/>
          <w:szCs w:val="21"/>
        </w:rPr>
        <w:t>ППРв</w:t>
      </w:r>
      <w:proofErr w:type="spellEnd"/>
      <w:r w:rsidRPr="00F92009">
        <w:rPr>
          <w:rFonts w:ascii="Arial" w:eastAsia="Times New Roman" w:hAnsi="Arial" w:cs="Arial"/>
          <w:color w:val="183645"/>
          <w:sz w:val="21"/>
          <w:szCs w:val="21"/>
        </w:rPr>
        <w:t xml:space="preserve"> может потребоваться подтверждение прочности структурных анкеров путем расчета прочности.</w:t>
      </w:r>
    </w:p>
    <w:p w:rsidR="00F92009" w:rsidRPr="00F92009" w:rsidRDefault="00F92009" w:rsidP="00F92009">
      <w:pPr>
        <w:shd w:val="clear" w:color="auto" w:fill="FFFFFF"/>
        <w:spacing w:before="100" w:beforeAutospacing="1" w:after="100" w:afterAutospacing="1" w:line="240" w:lineRule="auto"/>
        <w:rPr>
          <w:rFonts w:ascii="Arial" w:eastAsia="Times New Roman" w:hAnsi="Arial" w:cs="Arial"/>
          <w:color w:val="183645"/>
          <w:sz w:val="21"/>
          <w:szCs w:val="21"/>
        </w:rPr>
      </w:pPr>
      <w:r w:rsidRPr="00F92009">
        <w:rPr>
          <w:rFonts w:ascii="Arial" w:eastAsia="Times New Roman" w:hAnsi="Arial" w:cs="Arial"/>
          <w:color w:val="183645"/>
          <w:sz w:val="21"/>
          <w:szCs w:val="21"/>
        </w:rPr>
        <w:t>Возможно, данный пункт будут трактовать не только в части прочности структурного анкера, но и в части прочности опор, на которые устанавливают анкерные устройства. Например, при установке анкерного устройства на деревянную или бетонную опору будет необходимо подтвердить ее достаточную прочность не только на основании осмотра и опыта работника.</w:t>
      </w:r>
    </w:p>
    <w:p w:rsidR="00F92009" w:rsidRPr="00F92009" w:rsidRDefault="00F92009" w:rsidP="00F92009">
      <w:pPr>
        <w:shd w:val="clear" w:color="auto" w:fill="FFFFFF"/>
        <w:spacing w:before="100" w:beforeAutospacing="1" w:after="100" w:afterAutospacing="1" w:line="240" w:lineRule="auto"/>
        <w:rPr>
          <w:rFonts w:ascii="Arial" w:eastAsia="Times New Roman" w:hAnsi="Arial" w:cs="Arial"/>
          <w:color w:val="183645"/>
          <w:sz w:val="21"/>
          <w:szCs w:val="21"/>
        </w:rPr>
      </w:pPr>
      <w:r w:rsidRPr="00F92009">
        <w:rPr>
          <w:rFonts w:ascii="Arial" w:eastAsia="Times New Roman" w:hAnsi="Arial" w:cs="Arial"/>
          <w:b/>
          <w:bCs/>
          <w:color w:val="183645"/>
          <w:sz w:val="21"/>
        </w:rPr>
        <w:t>Пункт 132</w:t>
      </w:r>
      <w:r w:rsidRPr="00F92009">
        <w:rPr>
          <w:rFonts w:ascii="Arial" w:eastAsia="Times New Roman" w:hAnsi="Arial" w:cs="Arial"/>
          <w:color w:val="183645"/>
          <w:sz w:val="21"/>
          <w:szCs w:val="21"/>
        </w:rPr>
        <w:br/>
      </w:r>
      <w:r w:rsidRPr="00F92009">
        <w:rPr>
          <w:rFonts w:ascii="Arial" w:eastAsia="Times New Roman" w:hAnsi="Arial" w:cs="Arial"/>
          <w:i/>
          <w:iCs/>
          <w:color w:val="183645"/>
          <w:sz w:val="21"/>
        </w:rPr>
        <w:t>«В состав соединительно-амортизирующей подсистемы страховочной системы обязательно входит амортизатор или устройство, функционально его заменяющее</w:t>
      </w:r>
      <w:proofErr w:type="gramStart"/>
      <w:r w:rsidRPr="00F92009">
        <w:rPr>
          <w:rFonts w:ascii="Arial" w:eastAsia="Times New Roman" w:hAnsi="Arial" w:cs="Arial"/>
          <w:i/>
          <w:iCs/>
          <w:color w:val="183645"/>
          <w:sz w:val="21"/>
        </w:rPr>
        <w:t>.»</w:t>
      </w:r>
      <w:proofErr w:type="gramEnd"/>
    </w:p>
    <w:p w:rsidR="00F92009" w:rsidRPr="00F92009" w:rsidRDefault="00F92009" w:rsidP="00F92009">
      <w:pPr>
        <w:shd w:val="clear" w:color="auto" w:fill="FFFFFF"/>
        <w:spacing w:before="100" w:beforeAutospacing="1" w:after="100" w:afterAutospacing="1" w:line="240" w:lineRule="auto"/>
        <w:rPr>
          <w:rFonts w:ascii="Arial" w:eastAsia="Times New Roman" w:hAnsi="Arial" w:cs="Arial"/>
          <w:color w:val="183645"/>
          <w:sz w:val="21"/>
          <w:szCs w:val="21"/>
        </w:rPr>
      </w:pPr>
      <w:r w:rsidRPr="00F92009">
        <w:rPr>
          <w:rFonts w:ascii="Arial" w:eastAsia="Times New Roman" w:hAnsi="Arial" w:cs="Arial"/>
          <w:color w:val="183645"/>
          <w:sz w:val="21"/>
          <w:szCs w:val="21"/>
        </w:rPr>
        <w:t>Наконец-то мы можем полностью легально использовать устройство </w:t>
      </w:r>
      <w:hyperlink r:id="rId12" w:history="1">
        <w:r w:rsidRPr="00F92009">
          <w:rPr>
            <w:rFonts w:ascii="Arial" w:eastAsia="Times New Roman" w:hAnsi="Arial" w:cs="Arial"/>
            <w:color w:val="00A3E5"/>
            <w:sz w:val="21"/>
            <w:u w:val="single"/>
          </w:rPr>
          <w:t>CAMP GOBLIN</w:t>
        </w:r>
      </w:hyperlink>
      <w:r w:rsidRPr="00F92009">
        <w:rPr>
          <w:rFonts w:ascii="Arial" w:eastAsia="Times New Roman" w:hAnsi="Arial" w:cs="Arial"/>
          <w:color w:val="183645"/>
          <w:sz w:val="21"/>
          <w:szCs w:val="21"/>
        </w:rPr>
        <w:t xml:space="preserve">! Производители </w:t>
      </w:r>
      <w:proofErr w:type="gramStart"/>
      <w:r w:rsidRPr="00F92009">
        <w:rPr>
          <w:rFonts w:ascii="Arial" w:eastAsia="Times New Roman" w:hAnsi="Arial" w:cs="Arial"/>
          <w:color w:val="183645"/>
          <w:sz w:val="21"/>
          <w:szCs w:val="21"/>
        </w:rPr>
        <w:t>СИЗ</w:t>
      </w:r>
      <w:proofErr w:type="gramEnd"/>
      <w:r w:rsidRPr="00F92009">
        <w:rPr>
          <w:rFonts w:ascii="Arial" w:eastAsia="Times New Roman" w:hAnsi="Arial" w:cs="Arial"/>
          <w:color w:val="183645"/>
          <w:sz w:val="21"/>
          <w:szCs w:val="21"/>
        </w:rPr>
        <w:t xml:space="preserve"> стремятся использовать наиболее современные материалы и наработки для разработки самых лучших СИЗ. Производители ограничены требованиями по максимальному усилию, которое передается на пользователя при остановке падения. Но как обеспечить такое усилие (и гашение энергии), производители должны решать сами. Это позволит развиваться здоровой конкуренции. Многие современные модели </w:t>
      </w:r>
      <w:proofErr w:type="gramStart"/>
      <w:r w:rsidRPr="00F92009">
        <w:rPr>
          <w:rFonts w:ascii="Arial" w:eastAsia="Times New Roman" w:hAnsi="Arial" w:cs="Arial"/>
          <w:color w:val="183645"/>
          <w:sz w:val="21"/>
          <w:szCs w:val="21"/>
        </w:rPr>
        <w:t>СИЗ</w:t>
      </w:r>
      <w:proofErr w:type="gramEnd"/>
      <w:r w:rsidRPr="00F92009">
        <w:rPr>
          <w:rFonts w:ascii="Arial" w:eastAsia="Times New Roman" w:hAnsi="Arial" w:cs="Arial"/>
          <w:color w:val="183645"/>
          <w:sz w:val="21"/>
          <w:szCs w:val="21"/>
        </w:rPr>
        <w:t xml:space="preserve"> обеспечивают минимальное воздействие на пользователя с использованием других средств, а не только амортизаторов. В ПОТРВ в редакции приказа №155 было установлено обязательное требование к использованию амортизатора, что порой сильно затрудняло использование </w:t>
      </w:r>
      <w:proofErr w:type="gramStart"/>
      <w:r w:rsidRPr="00F92009">
        <w:rPr>
          <w:rFonts w:ascii="Arial" w:eastAsia="Times New Roman" w:hAnsi="Arial" w:cs="Arial"/>
          <w:color w:val="183645"/>
          <w:sz w:val="21"/>
          <w:szCs w:val="21"/>
        </w:rPr>
        <w:t>СИЗ</w:t>
      </w:r>
      <w:proofErr w:type="gramEnd"/>
      <w:r w:rsidRPr="00F92009">
        <w:rPr>
          <w:rFonts w:ascii="Arial" w:eastAsia="Times New Roman" w:hAnsi="Arial" w:cs="Arial"/>
          <w:color w:val="183645"/>
          <w:sz w:val="21"/>
          <w:szCs w:val="21"/>
        </w:rPr>
        <w:t xml:space="preserve"> на малых высотах. </w:t>
      </w:r>
    </w:p>
    <w:p w:rsidR="00F92009" w:rsidRPr="00F92009" w:rsidRDefault="00F92009" w:rsidP="00F92009">
      <w:pPr>
        <w:shd w:val="clear" w:color="auto" w:fill="FFFFFF"/>
        <w:spacing w:before="100" w:beforeAutospacing="1" w:after="100" w:afterAutospacing="1" w:line="240" w:lineRule="auto"/>
        <w:rPr>
          <w:rFonts w:ascii="Arial" w:eastAsia="Times New Roman" w:hAnsi="Arial" w:cs="Arial"/>
          <w:color w:val="183645"/>
          <w:sz w:val="21"/>
          <w:szCs w:val="21"/>
        </w:rPr>
      </w:pPr>
      <w:r w:rsidRPr="00F92009">
        <w:rPr>
          <w:rFonts w:ascii="Arial" w:eastAsia="Times New Roman" w:hAnsi="Arial" w:cs="Arial"/>
          <w:b/>
          <w:bCs/>
          <w:color w:val="183645"/>
          <w:sz w:val="21"/>
        </w:rPr>
        <w:t>Пункт 148</w:t>
      </w:r>
      <w:r w:rsidRPr="00F92009">
        <w:rPr>
          <w:rFonts w:ascii="Arial" w:eastAsia="Times New Roman" w:hAnsi="Arial" w:cs="Arial"/>
          <w:color w:val="183645"/>
          <w:sz w:val="21"/>
          <w:szCs w:val="21"/>
        </w:rPr>
        <w:br/>
      </w:r>
      <w:r w:rsidRPr="00F92009">
        <w:rPr>
          <w:rFonts w:ascii="Arial" w:eastAsia="Times New Roman" w:hAnsi="Arial" w:cs="Arial"/>
          <w:i/>
          <w:iCs/>
          <w:color w:val="183645"/>
          <w:sz w:val="21"/>
        </w:rPr>
        <w:t>«При невозможности исключить одновременное выполнение работ с использованием систем канатного доступа несколькими работниками при расположении одного работника над другим по вертикали, работники должны быть дополнительно проинструктированы, а соответствующие дополнительные меры безопасности должны быть отражены в наряде-допуске или ППР.»</w:t>
      </w:r>
    </w:p>
    <w:p w:rsidR="00F92009" w:rsidRPr="00F92009" w:rsidRDefault="00F92009" w:rsidP="00F92009">
      <w:pPr>
        <w:shd w:val="clear" w:color="auto" w:fill="FFFFFF"/>
        <w:spacing w:before="100" w:beforeAutospacing="1" w:after="100" w:afterAutospacing="1" w:line="240" w:lineRule="auto"/>
        <w:rPr>
          <w:rFonts w:ascii="Arial" w:eastAsia="Times New Roman" w:hAnsi="Arial" w:cs="Arial"/>
          <w:color w:val="183645"/>
          <w:sz w:val="21"/>
          <w:szCs w:val="21"/>
        </w:rPr>
      </w:pPr>
      <w:r w:rsidRPr="00F92009">
        <w:rPr>
          <w:rFonts w:ascii="Arial" w:eastAsia="Times New Roman" w:hAnsi="Arial" w:cs="Arial"/>
          <w:color w:val="183645"/>
          <w:sz w:val="21"/>
          <w:szCs w:val="21"/>
        </w:rPr>
        <w:t xml:space="preserve">подтверждает стремление разработчиков Правил по охране труда при работе на высоте снизить уровень ограничений и запретов, перейдя на более гибкий </w:t>
      </w:r>
      <w:proofErr w:type="spellStart"/>
      <w:proofErr w:type="gramStart"/>
      <w:r w:rsidRPr="00F92009">
        <w:rPr>
          <w:rFonts w:ascii="Arial" w:eastAsia="Times New Roman" w:hAnsi="Arial" w:cs="Arial"/>
          <w:color w:val="183645"/>
          <w:sz w:val="21"/>
          <w:szCs w:val="21"/>
        </w:rPr>
        <w:t>риск-ориентированный</w:t>
      </w:r>
      <w:proofErr w:type="spellEnd"/>
      <w:proofErr w:type="gramEnd"/>
      <w:r w:rsidRPr="00F92009">
        <w:rPr>
          <w:rFonts w:ascii="Arial" w:eastAsia="Times New Roman" w:hAnsi="Arial" w:cs="Arial"/>
          <w:color w:val="183645"/>
          <w:sz w:val="21"/>
          <w:szCs w:val="21"/>
        </w:rPr>
        <w:t xml:space="preserve"> подход. В ПОТРВ в редакции приказа №155 выполнение работ с использованием систем канатного доступа несколькими работниками на одной вертикале было запрещено (пункт 120).</w:t>
      </w:r>
    </w:p>
    <w:p w:rsidR="00F92009" w:rsidRPr="00F92009" w:rsidRDefault="00F92009" w:rsidP="00F92009">
      <w:pPr>
        <w:shd w:val="clear" w:color="auto" w:fill="FFFFFF"/>
        <w:spacing w:before="100" w:beforeAutospacing="1" w:after="100" w:afterAutospacing="1" w:line="240" w:lineRule="auto"/>
        <w:rPr>
          <w:rFonts w:ascii="Arial" w:eastAsia="Times New Roman" w:hAnsi="Arial" w:cs="Arial"/>
          <w:color w:val="183645"/>
          <w:sz w:val="21"/>
          <w:szCs w:val="21"/>
        </w:rPr>
      </w:pPr>
      <w:r w:rsidRPr="00F92009">
        <w:rPr>
          <w:rFonts w:ascii="Arial" w:eastAsia="Times New Roman" w:hAnsi="Arial" w:cs="Arial"/>
          <w:color w:val="183645"/>
          <w:sz w:val="21"/>
          <w:szCs w:val="21"/>
        </w:rPr>
        <w:t> </w:t>
      </w:r>
    </w:p>
    <w:p w:rsidR="00F92009" w:rsidRPr="00F92009" w:rsidRDefault="00F92009" w:rsidP="00F92009">
      <w:pPr>
        <w:shd w:val="clear" w:color="auto" w:fill="FFFFFF"/>
        <w:spacing w:before="100" w:beforeAutospacing="1" w:after="100" w:afterAutospacing="1" w:line="240" w:lineRule="auto"/>
        <w:outlineLvl w:val="2"/>
        <w:rPr>
          <w:rFonts w:ascii="Arial" w:eastAsia="Times New Roman" w:hAnsi="Arial" w:cs="Arial"/>
          <w:color w:val="183645"/>
          <w:sz w:val="27"/>
          <w:szCs w:val="27"/>
        </w:rPr>
      </w:pPr>
      <w:r w:rsidRPr="00F92009">
        <w:rPr>
          <w:rFonts w:ascii="Arial" w:eastAsia="Times New Roman" w:hAnsi="Arial" w:cs="Arial"/>
          <w:color w:val="183645"/>
          <w:sz w:val="27"/>
          <w:szCs w:val="27"/>
        </w:rPr>
        <w:t>Раздел 10. Требования по охране труда при применении анкерных устройств, содержащих гибкие и жесткие анкерные линии</w:t>
      </w:r>
    </w:p>
    <w:p w:rsidR="00F92009" w:rsidRPr="00F92009" w:rsidRDefault="00F92009" w:rsidP="00F92009">
      <w:pPr>
        <w:shd w:val="clear" w:color="auto" w:fill="FFFFFF"/>
        <w:spacing w:before="100" w:beforeAutospacing="1" w:after="100" w:afterAutospacing="1" w:line="240" w:lineRule="auto"/>
        <w:rPr>
          <w:rFonts w:ascii="Arial" w:eastAsia="Times New Roman" w:hAnsi="Arial" w:cs="Arial"/>
          <w:color w:val="183645"/>
          <w:sz w:val="21"/>
          <w:szCs w:val="21"/>
        </w:rPr>
      </w:pPr>
      <w:r w:rsidRPr="00F92009">
        <w:rPr>
          <w:rFonts w:ascii="Arial" w:eastAsia="Times New Roman" w:hAnsi="Arial" w:cs="Arial"/>
          <w:color w:val="183645"/>
          <w:sz w:val="21"/>
          <w:szCs w:val="21"/>
        </w:rPr>
        <w:t>Гибкие и жесткие анкерные линии получили широкое распространение на объектах промышленности в качестве анкерных устройств систем обеспечения безопасности. Как и в случае с другими анкерными устройствами, некоторые требования ПОТРВ в редакции приказа №155н противоречили требованиям </w:t>
      </w:r>
      <w:hyperlink r:id="rId13" w:tgtFrame="_blank" w:history="1">
        <w:r w:rsidRPr="00F92009">
          <w:rPr>
            <w:rFonts w:ascii="Arial" w:eastAsia="Times New Roman" w:hAnsi="Arial" w:cs="Arial"/>
            <w:color w:val="00A3E5"/>
            <w:sz w:val="21"/>
            <w:u w:val="single"/>
          </w:rPr>
          <w:t xml:space="preserve">Технического регламента Таможенного Союза </w:t>
        </w:r>
        <w:r w:rsidRPr="00F92009">
          <w:rPr>
            <w:rFonts w:ascii="Arial" w:eastAsia="Times New Roman" w:hAnsi="Arial" w:cs="Arial"/>
            <w:color w:val="00A3E5"/>
            <w:sz w:val="21"/>
            <w:u w:val="single"/>
          </w:rPr>
          <w:lastRenderedPageBreak/>
          <w:t>№019/2011 «О безопасности СИЗ»</w:t>
        </w:r>
      </w:hyperlink>
      <w:r w:rsidRPr="00F92009">
        <w:rPr>
          <w:rFonts w:ascii="Arial" w:eastAsia="Times New Roman" w:hAnsi="Arial" w:cs="Arial"/>
          <w:color w:val="183645"/>
          <w:sz w:val="21"/>
          <w:szCs w:val="21"/>
        </w:rPr>
        <w:t> и </w:t>
      </w:r>
      <w:hyperlink r:id="rId14" w:tgtFrame="_blank" w:history="1">
        <w:r w:rsidRPr="00F92009">
          <w:rPr>
            <w:rFonts w:ascii="Arial" w:eastAsia="Times New Roman" w:hAnsi="Arial" w:cs="Arial"/>
            <w:color w:val="00A3E5"/>
            <w:sz w:val="21"/>
            <w:u w:val="single"/>
          </w:rPr>
          <w:t>ГОСТ EN/TS 16415-2015</w:t>
        </w:r>
      </w:hyperlink>
      <w:r w:rsidRPr="00F92009">
        <w:rPr>
          <w:rFonts w:ascii="Arial" w:eastAsia="Times New Roman" w:hAnsi="Arial" w:cs="Arial"/>
          <w:color w:val="183645"/>
          <w:sz w:val="21"/>
          <w:szCs w:val="21"/>
        </w:rPr>
        <w:t> «Система стандартов безопасности труда (ССБТ). Средства индивидуальной защиты от падения с высоты. Анкерные устройства для использования более чем одним человеком одновременно. Общие технические требования. Методы испытаний</w:t>
      </w:r>
      <w:proofErr w:type="gramStart"/>
      <w:r w:rsidRPr="00F92009">
        <w:rPr>
          <w:rFonts w:ascii="Arial" w:eastAsia="Times New Roman" w:hAnsi="Arial" w:cs="Arial"/>
          <w:color w:val="183645"/>
          <w:sz w:val="21"/>
          <w:szCs w:val="21"/>
        </w:rPr>
        <w:t xml:space="preserve">.» </w:t>
      </w:r>
      <w:proofErr w:type="gramEnd"/>
      <w:r w:rsidRPr="00F92009">
        <w:rPr>
          <w:rFonts w:ascii="Arial" w:eastAsia="Times New Roman" w:hAnsi="Arial" w:cs="Arial"/>
          <w:color w:val="183645"/>
          <w:sz w:val="21"/>
          <w:szCs w:val="21"/>
        </w:rPr>
        <w:t>В новых Правилах по охране труда при работе на высоте в редакции приказа №782н исключены многие требования к жестким и гибким анкерным линиям. Теперь при разработке и установке анкерных линий следует ориентироваться на требования </w:t>
      </w:r>
      <w:hyperlink r:id="rId15" w:tgtFrame="_blank" w:history="1">
        <w:r w:rsidRPr="00F92009">
          <w:rPr>
            <w:rFonts w:ascii="Arial" w:eastAsia="Times New Roman" w:hAnsi="Arial" w:cs="Arial"/>
            <w:color w:val="00A3E5"/>
            <w:sz w:val="21"/>
            <w:u w:val="single"/>
          </w:rPr>
          <w:t>ГОСТ EN/TS 16415-2015</w:t>
        </w:r>
      </w:hyperlink>
      <w:r w:rsidRPr="00F92009">
        <w:rPr>
          <w:rFonts w:ascii="Arial" w:eastAsia="Times New Roman" w:hAnsi="Arial" w:cs="Arial"/>
          <w:color w:val="183645"/>
          <w:sz w:val="21"/>
          <w:szCs w:val="21"/>
        </w:rPr>
        <w:t> и </w:t>
      </w:r>
      <w:hyperlink r:id="rId16" w:tgtFrame="_blank" w:history="1">
        <w:r w:rsidRPr="00F92009">
          <w:rPr>
            <w:rFonts w:ascii="Arial" w:eastAsia="Times New Roman" w:hAnsi="Arial" w:cs="Arial"/>
            <w:color w:val="00A3E5"/>
            <w:sz w:val="21"/>
            <w:u w:val="single"/>
          </w:rPr>
          <w:t>ГОСТ EN 795-2014</w:t>
        </w:r>
      </w:hyperlink>
      <w:r w:rsidRPr="00F92009">
        <w:rPr>
          <w:rFonts w:ascii="Arial" w:eastAsia="Times New Roman" w:hAnsi="Arial" w:cs="Arial"/>
          <w:color w:val="183645"/>
          <w:sz w:val="21"/>
          <w:szCs w:val="21"/>
        </w:rPr>
        <w:t>. Здравого смысла стало гораздо больше!</w:t>
      </w:r>
    </w:p>
    <w:p w:rsidR="00F92009" w:rsidRPr="00F92009" w:rsidRDefault="00F92009" w:rsidP="00F92009">
      <w:pPr>
        <w:shd w:val="clear" w:color="auto" w:fill="FFFFFF"/>
        <w:spacing w:before="100" w:beforeAutospacing="1" w:after="100" w:afterAutospacing="1" w:line="240" w:lineRule="auto"/>
        <w:rPr>
          <w:rFonts w:ascii="Arial" w:eastAsia="Times New Roman" w:hAnsi="Arial" w:cs="Arial"/>
          <w:color w:val="183645"/>
          <w:sz w:val="21"/>
          <w:szCs w:val="21"/>
        </w:rPr>
      </w:pPr>
      <w:r w:rsidRPr="00F92009">
        <w:rPr>
          <w:rFonts w:ascii="Arial" w:eastAsia="Times New Roman" w:hAnsi="Arial" w:cs="Arial"/>
          <w:color w:val="183645"/>
          <w:sz w:val="21"/>
          <w:szCs w:val="21"/>
        </w:rPr>
        <w:t> </w:t>
      </w:r>
    </w:p>
    <w:p w:rsidR="00F92009" w:rsidRPr="00F92009" w:rsidRDefault="00F92009" w:rsidP="00F92009">
      <w:pPr>
        <w:shd w:val="clear" w:color="auto" w:fill="FFFFFF"/>
        <w:spacing w:before="100" w:beforeAutospacing="1" w:after="100" w:afterAutospacing="1" w:line="240" w:lineRule="auto"/>
        <w:rPr>
          <w:rFonts w:ascii="Arial" w:eastAsia="Times New Roman" w:hAnsi="Arial" w:cs="Arial"/>
          <w:color w:val="183645"/>
          <w:sz w:val="21"/>
          <w:szCs w:val="21"/>
        </w:rPr>
      </w:pPr>
      <w:r w:rsidRPr="00F92009">
        <w:rPr>
          <w:rFonts w:ascii="Arial" w:eastAsia="Times New Roman" w:hAnsi="Arial" w:cs="Arial"/>
          <w:b/>
          <w:bCs/>
          <w:color w:val="183645"/>
          <w:sz w:val="21"/>
        </w:rPr>
        <w:t>Исключены:</w:t>
      </w:r>
    </w:p>
    <w:p w:rsidR="00F92009" w:rsidRPr="00F92009" w:rsidRDefault="00F92009" w:rsidP="00F92009">
      <w:pPr>
        <w:shd w:val="clear" w:color="auto" w:fill="FFFFFF"/>
        <w:spacing w:before="100" w:beforeAutospacing="1" w:after="100" w:afterAutospacing="1" w:line="240" w:lineRule="auto"/>
        <w:rPr>
          <w:rFonts w:ascii="Arial" w:eastAsia="Times New Roman" w:hAnsi="Arial" w:cs="Arial"/>
          <w:color w:val="183645"/>
          <w:sz w:val="21"/>
          <w:szCs w:val="21"/>
        </w:rPr>
      </w:pPr>
      <w:r w:rsidRPr="00F92009">
        <w:rPr>
          <w:rFonts w:ascii="Arial" w:eastAsia="Times New Roman" w:hAnsi="Arial" w:cs="Arial"/>
          <w:b/>
          <w:bCs/>
          <w:color w:val="183645"/>
          <w:sz w:val="21"/>
        </w:rPr>
        <w:t>Пункт 138</w:t>
      </w:r>
      <w:r w:rsidRPr="00F92009">
        <w:rPr>
          <w:rFonts w:ascii="Arial" w:eastAsia="Times New Roman" w:hAnsi="Arial" w:cs="Arial"/>
          <w:color w:val="183645"/>
          <w:sz w:val="21"/>
          <w:szCs w:val="21"/>
        </w:rPr>
        <w:br/>
      </w:r>
      <w:r w:rsidRPr="00F92009">
        <w:rPr>
          <w:rFonts w:ascii="Arial" w:eastAsia="Times New Roman" w:hAnsi="Arial" w:cs="Arial"/>
          <w:i/>
          <w:iCs/>
          <w:strike/>
          <w:color w:val="183645"/>
          <w:sz w:val="21"/>
        </w:rPr>
        <w:t>«Длина каната между точками его закрепления (величина пролета) должна назначаться в зависимости от размеров конструктивных элементов зданий, сооружений, на которые он устанавливается.</w:t>
      </w:r>
      <w:r w:rsidRPr="00F92009">
        <w:rPr>
          <w:rFonts w:ascii="Arial" w:eastAsia="Times New Roman" w:hAnsi="Arial" w:cs="Arial"/>
          <w:i/>
          <w:iCs/>
          <w:strike/>
          <w:color w:val="183645"/>
          <w:sz w:val="21"/>
          <w:szCs w:val="21"/>
        </w:rPr>
        <w:br/>
      </w:r>
      <w:r w:rsidRPr="00F92009">
        <w:rPr>
          <w:rFonts w:ascii="Arial" w:eastAsia="Times New Roman" w:hAnsi="Arial" w:cs="Arial"/>
          <w:i/>
          <w:iCs/>
          <w:strike/>
          <w:color w:val="183645"/>
          <w:sz w:val="21"/>
        </w:rPr>
        <w:t>При длине каната более 12 м должны устанавливаться промежуточные опоры, расстояние между которыми не должно быть более 12 м; при этом поверхность промежуточной опоры, с которой соприкасается канат, не должна иметь острых кромок.</w:t>
      </w:r>
      <w:r w:rsidRPr="00F92009">
        <w:rPr>
          <w:rFonts w:ascii="Arial" w:eastAsia="Times New Roman" w:hAnsi="Arial" w:cs="Arial"/>
          <w:i/>
          <w:iCs/>
          <w:strike/>
          <w:color w:val="183645"/>
          <w:sz w:val="21"/>
          <w:szCs w:val="21"/>
        </w:rPr>
        <w:br/>
      </w:r>
      <w:r w:rsidRPr="00F92009">
        <w:rPr>
          <w:rFonts w:ascii="Arial" w:eastAsia="Times New Roman" w:hAnsi="Arial" w:cs="Arial"/>
          <w:i/>
          <w:iCs/>
          <w:strike/>
          <w:color w:val="183645"/>
          <w:sz w:val="21"/>
        </w:rPr>
        <w:t>Промежуточная опора и узлы ее крепления должны быть рассчитаны на вертикальную статическую нагрузку не менее 500 кгс</w:t>
      </w:r>
      <w:proofErr w:type="gramStart"/>
      <w:r w:rsidRPr="00F92009">
        <w:rPr>
          <w:rFonts w:ascii="Arial" w:eastAsia="Times New Roman" w:hAnsi="Arial" w:cs="Arial"/>
          <w:i/>
          <w:iCs/>
          <w:strike/>
          <w:color w:val="183645"/>
          <w:sz w:val="21"/>
        </w:rPr>
        <w:t>.»</w:t>
      </w:r>
      <w:proofErr w:type="gramEnd"/>
    </w:p>
    <w:p w:rsidR="00F92009" w:rsidRPr="00F92009" w:rsidRDefault="00F92009" w:rsidP="00F92009">
      <w:pPr>
        <w:shd w:val="clear" w:color="auto" w:fill="FFFFFF"/>
        <w:spacing w:before="100" w:beforeAutospacing="1" w:after="100" w:afterAutospacing="1" w:line="240" w:lineRule="auto"/>
        <w:rPr>
          <w:rFonts w:ascii="Arial" w:eastAsia="Times New Roman" w:hAnsi="Arial" w:cs="Arial"/>
          <w:color w:val="183645"/>
          <w:sz w:val="21"/>
          <w:szCs w:val="21"/>
        </w:rPr>
      </w:pPr>
      <w:r w:rsidRPr="00F92009">
        <w:rPr>
          <w:rFonts w:ascii="Arial" w:eastAsia="Times New Roman" w:hAnsi="Arial" w:cs="Arial"/>
          <w:b/>
          <w:bCs/>
          <w:color w:val="183645"/>
          <w:sz w:val="21"/>
        </w:rPr>
        <w:t>Пункт 139</w:t>
      </w:r>
      <w:r w:rsidRPr="00F92009">
        <w:rPr>
          <w:rFonts w:ascii="Arial" w:eastAsia="Times New Roman" w:hAnsi="Arial" w:cs="Arial"/>
          <w:color w:val="183645"/>
          <w:sz w:val="21"/>
          <w:szCs w:val="21"/>
        </w:rPr>
        <w:br/>
      </w:r>
      <w:r w:rsidRPr="00F92009">
        <w:rPr>
          <w:rFonts w:ascii="Arial" w:eastAsia="Times New Roman" w:hAnsi="Arial" w:cs="Arial"/>
          <w:i/>
          <w:iCs/>
          <w:strike/>
          <w:color w:val="183645"/>
          <w:sz w:val="21"/>
        </w:rPr>
        <w:t>«Статическое разрывное усилие каната, устанавливаемого на высоте более 1,2 м от плоскости опоры ступней ног работающего, не должно быть менее 40400 Н (4040 кгс), а каната, устанавливаемого на высоте до 1,2 м, - менее 56000 Н (5600 кгс)</w:t>
      </w:r>
      <w:proofErr w:type="gramStart"/>
      <w:r w:rsidRPr="00F92009">
        <w:rPr>
          <w:rFonts w:ascii="Arial" w:eastAsia="Times New Roman" w:hAnsi="Arial" w:cs="Arial"/>
          <w:i/>
          <w:iCs/>
          <w:strike/>
          <w:color w:val="183645"/>
          <w:sz w:val="21"/>
        </w:rPr>
        <w:t>.»</w:t>
      </w:r>
      <w:proofErr w:type="gramEnd"/>
    </w:p>
    <w:p w:rsidR="00F92009" w:rsidRPr="00F92009" w:rsidRDefault="00F92009" w:rsidP="00F92009">
      <w:pPr>
        <w:shd w:val="clear" w:color="auto" w:fill="FFFFFF"/>
        <w:spacing w:before="100" w:beforeAutospacing="1" w:after="100" w:afterAutospacing="1" w:line="240" w:lineRule="auto"/>
        <w:rPr>
          <w:rFonts w:ascii="Arial" w:eastAsia="Times New Roman" w:hAnsi="Arial" w:cs="Arial"/>
          <w:color w:val="183645"/>
          <w:sz w:val="21"/>
          <w:szCs w:val="21"/>
        </w:rPr>
      </w:pPr>
      <w:r w:rsidRPr="00F92009">
        <w:rPr>
          <w:rFonts w:ascii="Arial" w:eastAsia="Times New Roman" w:hAnsi="Arial" w:cs="Arial"/>
          <w:b/>
          <w:bCs/>
          <w:color w:val="183645"/>
          <w:sz w:val="21"/>
        </w:rPr>
        <w:t>Пункт 140</w:t>
      </w:r>
      <w:r w:rsidRPr="00F92009">
        <w:rPr>
          <w:rFonts w:ascii="Arial" w:eastAsia="Times New Roman" w:hAnsi="Arial" w:cs="Arial"/>
          <w:color w:val="183645"/>
          <w:sz w:val="21"/>
          <w:szCs w:val="21"/>
        </w:rPr>
        <w:br/>
      </w:r>
      <w:r w:rsidRPr="00F92009">
        <w:rPr>
          <w:rFonts w:ascii="Arial" w:eastAsia="Times New Roman" w:hAnsi="Arial" w:cs="Arial"/>
          <w:i/>
          <w:iCs/>
          <w:strike/>
          <w:color w:val="183645"/>
          <w:sz w:val="21"/>
        </w:rPr>
        <w:t>«Стальные канаты горизонтальной анкерной линии, устанавливаемой на высоте более 1,2 м от плоскости опоры для ступней ног работника, должны быть диаметром не менее 8,0 мм. Стальные канаты должны быть, в основном, маркировочной группы не ниже 1558 МПа (160 кгс/кв</w:t>
      </w:r>
      <w:proofErr w:type="gramStart"/>
      <w:r w:rsidRPr="00F92009">
        <w:rPr>
          <w:rFonts w:ascii="Arial" w:eastAsia="Times New Roman" w:hAnsi="Arial" w:cs="Arial"/>
          <w:i/>
          <w:iCs/>
          <w:strike/>
          <w:color w:val="183645"/>
          <w:sz w:val="21"/>
        </w:rPr>
        <w:t>.м</w:t>
      </w:r>
      <w:proofErr w:type="gramEnd"/>
      <w:r w:rsidRPr="00F92009">
        <w:rPr>
          <w:rFonts w:ascii="Arial" w:eastAsia="Times New Roman" w:hAnsi="Arial" w:cs="Arial"/>
          <w:i/>
          <w:iCs/>
          <w:strike/>
          <w:color w:val="183645"/>
          <w:sz w:val="21"/>
        </w:rPr>
        <w:t>м).»</w:t>
      </w:r>
    </w:p>
    <w:p w:rsidR="00F92009" w:rsidRPr="00F92009" w:rsidRDefault="00F92009" w:rsidP="00F92009">
      <w:pPr>
        <w:shd w:val="clear" w:color="auto" w:fill="FFFFFF"/>
        <w:spacing w:before="100" w:beforeAutospacing="1" w:after="100" w:afterAutospacing="1" w:line="240" w:lineRule="auto"/>
        <w:rPr>
          <w:rFonts w:ascii="Arial" w:eastAsia="Times New Roman" w:hAnsi="Arial" w:cs="Arial"/>
          <w:color w:val="183645"/>
          <w:sz w:val="21"/>
          <w:szCs w:val="21"/>
        </w:rPr>
      </w:pPr>
      <w:r w:rsidRPr="00F92009">
        <w:rPr>
          <w:rFonts w:ascii="Arial" w:eastAsia="Times New Roman" w:hAnsi="Arial" w:cs="Arial"/>
          <w:b/>
          <w:bCs/>
          <w:color w:val="183645"/>
          <w:sz w:val="21"/>
        </w:rPr>
        <w:t>Пункт 141</w:t>
      </w:r>
      <w:r w:rsidRPr="00F92009">
        <w:rPr>
          <w:rFonts w:ascii="Arial" w:eastAsia="Times New Roman" w:hAnsi="Arial" w:cs="Arial"/>
          <w:color w:val="183645"/>
          <w:sz w:val="21"/>
          <w:szCs w:val="21"/>
        </w:rPr>
        <w:br/>
      </w:r>
      <w:r w:rsidRPr="00F92009">
        <w:rPr>
          <w:rFonts w:ascii="Arial" w:eastAsia="Times New Roman" w:hAnsi="Arial" w:cs="Arial"/>
          <w:i/>
          <w:iCs/>
          <w:strike/>
          <w:color w:val="183645"/>
          <w:sz w:val="21"/>
        </w:rPr>
        <w:t>«При установке каната выше плоскости опоры для ступней ног его необходимо предварительно (до установки на промежуточные опоры) натянуть усилием от 1000 Н (100 кгс) до 4000 Н (400 кгс) - в зависимости от расстояния между точками закрепления каната</w:t>
      </w:r>
      <w:proofErr w:type="gramStart"/>
      <w:r w:rsidRPr="00F92009">
        <w:rPr>
          <w:rFonts w:ascii="Arial" w:eastAsia="Times New Roman" w:hAnsi="Arial" w:cs="Arial"/>
          <w:i/>
          <w:iCs/>
          <w:strike/>
          <w:color w:val="183645"/>
          <w:sz w:val="21"/>
        </w:rPr>
        <w:t>.»</w:t>
      </w:r>
      <w:proofErr w:type="gramEnd"/>
    </w:p>
    <w:p w:rsidR="00F92009" w:rsidRPr="00F92009" w:rsidRDefault="00F92009" w:rsidP="00F92009">
      <w:pPr>
        <w:shd w:val="clear" w:color="auto" w:fill="FFFFFF"/>
        <w:spacing w:before="100" w:beforeAutospacing="1" w:after="100" w:afterAutospacing="1" w:line="240" w:lineRule="auto"/>
        <w:rPr>
          <w:rFonts w:ascii="Arial" w:eastAsia="Times New Roman" w:hAnsi="Arial" w:cs="Arial"/>
          <w:color w:val="183645"/>
          <w:sz w:val="21"/>
          <w:szCs w:val="21"/>
        </w:rPr>
      </w:pPr>
      <w:r w:rsidRPr="00F92009">
        <w:rPr>
          <w:rFonts w:ascii="Arial" w:eastAsia="Times New Roman" w:hAnsi="Arial" w:cs="Arial"/>
          <w:b/>
          <w:bCs/>
          <w:color w:val="183645"/>
          <w:sz w:val="21"/>
        </w:rPr>
        <w:t>Пункт 137</w:t>
      </w:r>
      <w:r w:rsidRPr="00F92009">
        <w:rPr>
          <w:rFonts w:ascii="Arial" w:eastAsia="Times New Roman" w:hAnsi="Arial" w:cs="Arial"/>
          <w:color w:val="183645"/>
          <w:sz w:val="21"/>
          <w:szCs w:val="21"/>
        </w:rPr>
        <w:br/>
      </w:r>
      <w:r w:rsidRPr="00F92009">
        <w:rPr>
          <w:rFonts w:ascii="Arial" w:eastAsia="Times New Roman" w:hAnsi="Arial" w:cs="Arial"/>
          <w:i/>
          <w:iCs/>
          <w:strike/>
          <w:color w:val="183645"/>
          <w:sz w:val="21"/>
        </w:rPr>
        <w:t>«При переходе работающего по нижним поясам ферм и ригелям канат должен быть установлен на высоте не менее чем 1,5 м от плоскости опоры для ступней ног, а при переходе по подкрановым балкам - не более 1,2 м.»</w:t>
      </w:r>
    </w:p>
    <w:p w:rsidR="00F92009" w:rsidRPr="00F92009" w:rsidRDefault="00F92009" w:rsidP="00F92009">
      <w:pPr>
        <w:shd w:val="clear" w:color="auto" w:fill="FFFFFF"/>
        <w:spacing w:before="100" w:beforeAutospacing="1" w:after="100" w:afterAutospacing="1" w:line="240" w:lineRule="auto"/>
        <w:rPr>
          <w:rFonts w:ascii="Arial" w:eastAsia="Times New Roman" w:hAnsi="Arial" w:cs="Arial"/>
          <w:color w:val="183645"/>
          <w:sz w:val="21"/>
          <w:szCs w:val="21"/>
        </w:rPr>
      </w:pPr>
      <w:r w:rsidRPr="00F92009">
        <w:rPr>
          <w:rFonts w:ascii="Arial" w:eastAsia="Times New Roman" w:hAnsi="Arial" w:cs="Arial"/>
          <w:color w:val="183645"/>
          <w:sz w:val="21"/>
          <w:szCs w:val="21"/>
        </w:rPr>
        <w:t> </w:t>
      </w:r>
    </w:p>
    <w:p w:rsidR="00F92009" w:rsidRPr="00F92009" w:rsidRDefault="00F92009" w:rsidP="00F92009">
      <w:pPr>
        <w:shd w:val="clear" w:color="auto" w:fill="FFFFFF"/>
        <w:spacing w:before="100" w:beforeAutospacing="1" w:after="100" w:afterAutospacing="1" w:line="240" w:lineRule="auto"/>
        <w:rPr>
          <w:rFonts w:ascii="Arial" w:eastAsia="Times New Roman" w:hAnsi="Arial" w:cs="Arial"/>
          <w:color w:val="183645"/>
          <w:sz w:val="21"/>
          <w:szCs w:val="21"/>
        </w:rPr>
      </w:pPr>
      <w:r w:rsidRPr="00F92009">
        <w:rPr>
          <w:rFonts w:ascii="Arial" w:eastAsia="Times New Roman" w:hAnsi="Arial" w:cs="Arial"/>
          <w:b/>
          <w:bCs/>
          <w:color w:val="183645"/>
          <w:sz w:val="21"/>
        </w:rPr>
        <w:t>Добавлены:</w:t>
      </w:r>
    </w:p>
    <w:p w:rsidR="00F92009" w:rsidRPr="00F92009" w:rsidRDefault="00F92009" w:rsidP="00F92009">
      <w:pPr>
        <w:shd w:val="clear" w:color="auto" w:fill="FFFFFF"/>
        <w:spacing w:before="100" w:beforeAutospacing="1" w:after="100" w:afterAutospacing="1" w:line="240" w:lineRule="auto"/>
        <w:rPr>
          <w:rFonts w:ascii="Arial" w:eastAsia="Times New Roman" w:hAnsi="Arial" w:cs="Arial"/>
          <w:color w:val="183645"/>
          <w:sz w:val="21"/>
          <w:szCs w:val="21"/>
        </w:rPr>
      </w:pPr>
      <w:r w:rsidRPr="00F92009">
        <w:rPr>
          <w:rFonts w:ascii="Arial" w:eastAsia="Times New Roman" w:hAnsi="Arial" w:cs="Arial"/>
          <w:b/>
          <w:bCs/>
          <w:color w:val="183645"/>
          <w:sz w:val="21"/>
        </w:rPr>
        <w:t>Пункт 160</w:t>
      </w:r>
      <w:r w:rsidRPr="00F92009">
        <w:rPr>
          <w:rFonts w:ascii="Arial" w:eastAsia="Times New Roman" w:hAnsi="Arial" w:cs="Arial"/>
          <w:color w:val="183645"/>
          <w:sz w:val="21"/>
          <w:szCs w:val="21"/>
        </w:rPr>
        <w:br/>
      </w:r>
      <w:r w:rsidRPr="00F92009">
        <w:rPr>
          <w:rFonts w:ascii="Arial" w:eastAsia="Times New Roman" w:hAnsi="Arial" w:cs="Arial"/>
          <w:i/>
          <w:iCs/>
          <w:color w:val="183645"/>
          <w:sz w:val="21"/>
        </w:rPr>
        <w:t>«Анкерные устройства, содержащие анкерные линии конкретных конструкций, должны отвечать требованиям эксплуатационной документации изготовителя, определяющим специфику их применения, установки и эксплуатации. Параметры анкерного устройства, содержащего анкерную линию, а именно: максимальное число работников, подсоединенных к анкерной линии, нагрузка на промежуточные, концевые и угловые анкера, нагрузка на пользователей, величина провисания (или прогиба) и требуемый запас высоты при рывке во время остановки падения - должны подтверждаться специализированными расчетами</w:t>
      </w:r>
      <w:proofErr w:type="gramStart"/>
      <w:r w:rsidRPr="00F92009">
        <w:rPr>
          <w:rFonts w:ascii="Arial" w:eastAsia="Times New Roman" w:hAnsi="Arial" w:cs="Arial"/>
          <w:i/>
          <w:iCs/>
          <w:color w:val="183645"/>
          <w:sz w:val="21"/>
        </w:rPr>
        <w:t>.»</w:t>
      </w:r>
      <w:proofErr w:type="gramEnd"/>
    </w:p>
    <w:p w:rsidR="00F92009" w:rsidRPr="00F92009" w:rsidRDefault="00F92009" w:rsidP="00F92009">
      <w:pPr>
        <w:shd w:val="clear" w:color="auto" w:fill="FFFFFF"/>
        <w:spacing w:before="100" w:beforeAutospacing="1" w:after="100" w:afterAutospacing="1" w:line="240" w:lineRule="auto"/>
        <w:rPr>
          <w:rFonts w:ascii="Arial" w:eastAsia="Times New Roman" w:hAnsi="Arial" w:cs="Arial"/>
          <w:color w:val="183645"/>
          <w:sz w:val="21"/>
          <w:szCs w:val="21"/>
        </w:rPr>
      </w:pPr>
      <w:r w:rsidRPr="00F92009">
        <w:rPr>
          <w:rFonts w:ascii="Arial" w:eastAsia="Times New Roman" w:hAnsi="Arial" w:cs="Arial"/>
          <w:b/>
          <w:bCs/>
          <w:color w:val="183645"/>
          <w:sz w:val="21"/>
        </w:rPr>
        <w:lastRenderedPageBreak/>
        <w:t>Пункт 162</w:t>
      </w:r>
      <w:r w:rsidRPr="00F92009">
        <w:rPr>
          <w:rFonts w:ascii="Arial" w:eastAsia="Times New Roman" w:hAnsi="Arial" w:cs="Arial"/>
          <w:color w:val="183645"/>
          <w:sz w:val="21"/>
          <w:szCs w:val="21"/>
        </w:rPr>
        <w:br/>
      </w:r>
      <w:r w:rsidRPr="00F92009">
        <w:rPr>
          <w:rFonts w:ascii="Arial" w:eastAsia="Times New Roman" w:hAnsi="Arial" w:cs="Arial"/>
          <w:i/>
          <w:iCs/>
          <w:color w:val="183645"/>
          <w:sz w:val="21"/>
        </w:rPr>
        <w:t>«При использовании в конструкции анкерной линии каната, его натяжение при установке должно производиться с помощью устройства натяжения, а подтверждение правильного натяжения - с помощью индикатора, подтверждающее правильное натяжение</w:t>
      </w:r>
      <w:proofErr w:type="gramStart"/>
      <w:r w:rsidRPr="00F92009">
        <w:rPr>
          <w:rFonts w:ascii="Arial" w:eastAsia="Times New Roman" w:hAnsi="Arial" w:cs="Arial"/>
          <w:i/>
          <w:iCs/>
          <w:color w:val="183645"/>
          <w:sz w:val="21"/>
        </w:rPr>
        <w:t>.»</w:t>
      </w:r>
      <w:proofErr w:type="gramEnd"/>
    </w:p>
    <w:p w:rsidR="00F92009" w:rsidRPr="00F92009" w:rsidRDefault="00F92009" w:rsidP="00F92009">
      <w:pPr>
        <w:shd w:val="clear" w:color="auto" w:fill="FFFFFF"/>
        <w:spacing w:before="100" w:beforeAutospacing="1" w:after="100" w:afterAutospacing="1" w:line="240" w:lineRule="auto"/>
        <w:rPr>
          <w:rFonts w:ascii="Arial" w:eastAsia="Times New Roman" w:hAnsi="Arial" w:cs="Arial"/>
          <w:color w:val="183645"/>
          <w:sz w:val="21"/>
          <w:szCs w:val="21"/>
        </w:rPr>
      </w:pPr>
      <w:r w:rsidRPr="00F92009">
        <w:rPr>
          <w:rFonts w:ascii="Arial" w:eastAsia="Times New Roman" w:hAnsi="Arial" w:cs="Arial"/>
          <w:b/>
          <w:bCs/>
          <w:color w:val="183645"/>
          <w:sz w:val="21"/>
        </w:rPr>
        <w:t>Пункт 167</w:t>
      </w:r>
      <w:r w:rsidRPr="00F92009">
        <w:rPr>
          <w:rFonts w:ascii="Arial" w:eastAsia="Times New Roman" w:hAnsi="Arial" w:cs="Arial"/>
          <w:color w:val="183645"/>
          <w:sz w:val="21"/>
          <w:szCs w:val="21"/>
        </w:rPr>
        <w:br/>
      </w:r>
      <w:r w:rsidRPr="00F92009">
        <w:rPr>
          <w:rFonts w:ascii="Arial" w:eastAsia="Times New Roman" w:hAnsi="Arial" w:cs="Arial"/>
          <w:i/>
          <w:iCs/>
          <w:color w:val="183645"/>
          <w:sz w:val="21"/>
        </w:rPr>
        <w:t xml:space="preserve">«Анкерное устройство, включающее гибкую или жесткую анкерную линию, следует устанавливать в положение (в том </w:t>
      </w:r>
      <w:proofErr w:type="gramStart"/>
      <w:r w:rsidRPr="00F92009">
        <w:rPr>
          <w:rFonts w:ascii="Arial" w:eastAsia="Times New Roman" w:hAnsi="Arial" w:cs="Arial"/>
          <w:i/>
          <w:iCs/>
          <w:color w:val="183645"/>
          <w:sz w:val="21"/>
        </w:rPr>
        <w:t>числе</w:t>
      </w:r>
      <w:proofErr w:type="gramEnd"/>
      <w:r w:rsidRPr="00F92009">
        <w:rPr>
          <w:rFonts w:ascii="Arial" w:eastAsia="Times New Roman" w:hAnsi="Arial" w:cs="Arial"/>
          <w:i/>
          <w:iCs/>
          <w:color w:val="183645"/>
          <w:sz w:val="21"/>
        </w:rPr>
        <w:t>, при переходе работающего по нижним поясам ферм и ригелям), при котором расположение направляющей анкерной линии, обеспечивает минимальный фактор падения и учитывает существующий запас высоты.»</w:t>
      </w:r>
    </w:p>
    <w:p w:rsidR="00F92009" w:rsidRPr="00F92009" w:rsidRDefault="00F92009" w:rsidP="00F92009">
      <w:pPr>
        <w:shd w:val="clear" w:color="auto" w:fill="FFFFFF"/>
        <w:spacing w:before="100" w:beforeAutospacing="1" w:after="100" w:afterAutospacing="1" w:line="240" w:lineRule="auto"/>
        <w:rPr>
          <w:rFonts w:ascii="Arial" w:eastAsia="Times New Roman" w:hAnsi="Arial" w:cs="Arial"/>
          <w:color w:val="183645"/>
          <w:sz w:val="21"/>
          <w:szCs w:val="21"/>
        </w:rPr>
      </w:pPr>
      <w:r w:rsidRPr="00F92009">
        <w:rPr>
          <w:rFonts w:ascii="Arial" w:eastAsia="Times New Roman" w:hAnsi="Arial" w:cs="Arial"/>
          <w:b/>
          <w:bCs/>
          <w:color w:val="183645"/>
          <w:sz w:val="21"/>
        </w:rPr>
        <w:t>Пункт 168</w:t>
      </w:r>
      <w:r w:rsidRPr="00F92009">
        <w:rPr>
          <w:rFonts w:ascii="Arial" w:eastAsia="Times New Roman" w:hAnsi="Arial" w:cs="Arial"/>
          <w:color w:val="183645"/>
          <w:sz w:val="21"/>
          <w:szCs w:val="21"/>
        </w:rPr>
        <w:br/>
      </w:r>
      <w:r w:rsidRPr="00F92009">
        <w:rPr>
          <w:rFonts w:ascii="Arial" w:eastAsia="Times New Roman" w:hAnsi="Arial" w:cs="Arial"/>
          <w:i/>
          <w:iCs/>
          <w:color w:val="183645"/>
          <w:sz w:val="21"/>
        </w:rPr>
        <w:t>«Длина горизонтальной анкерной линии между промежуточными структурными анкерами (величина пролета) должна назначаться в зависимости от размеров конструктивных элементов зданий, сооружений, на которые он устанавливается, а также в соответствии с рекомендациями изготовителя. В случае</w:t>
      </w:r>
      <w:proofErr w:type="gramStart"/>
      <w:r w:rsidRPr="00F92009">
        <w:rPr>
          <w:rFonts w:ascii="Arial" w:eastAsia="Times New Roman" w:hAnsi="Arial" w:cs="Arial"/>
          <w:i/>
          <w:iCs/>
          <w:color w:val="183645"/>
          <w:sz w:val="21"/>
        </w:rPr>
        <w:t>,</w:t>
      </w:r>
      <w:proofErr w:type="gramEnd"/>
      <w:r w:rsidRPr="00F92009">
        <w:rPr>
          <w:rFonts w:ascii="Arial" w:eastAsia="Times New Roman" w:hAnsi="Arial" w:cs="Arial"/>
          <w:i/>
          <w:iCs/>
          <w:color w:val="183645"/>
          <w:sz w:val="21"/>
        </w:rPr>
        <w:t xml:space="preserve"> если конструкция здания, сооружения не позволяет установить горизонтальную анкерную линию с величиной пролета, рекомендованной изготовителем, должны устанавливаться промежуточные опоры для обеспечения величины пролета, рекомендованной изготовителем; при этом поверхность промежуточной опоры, с которой соприкасается канат, не должна иметь острых кромок.</w:t>
      </w:r>
      <w:r w:rsidRPr="00F92009">
        <w:rPr>
          <w:rFonts w:ascii="Arial" w:eastAsia="Times New Roman" w:hAnsi="Arial" w:cs="Arial"/>
          <w:i/>
          <w:iCs/>
          <w:color w:val="183645"/>
          <w:sz w:val="21"/>
          <w:szCs w:val="21"/>
        </w:rPr>
        <w:br/>
      </w:r>
      <w:r w:rsidRPr="00F92009">
        <w:rPr>
          <w:rFonts w:ascii="Arial" w:eastAsia="Times New Roman" w:hAnsi="Arial" w:cs="Arial"/>
          <w:i/>
          <w:iCs/>
          <w:color w:val="183645"/>
          <w:sz w:val="21"/>
        </w:rPr>
        <w:t>Промежуточная опора и узлы ее крепления должны быть рассчитаны на вертикальную статическую нагрузку в соответствии с рекомендациями изготовителя</w:t>
      </w:r>
      <w:proofErr w:type="gramStart"/>
      <w:r w:rsidRPr="00F92009">
        <w:rPr>
          <w:rFonts w:ascii="Arial" w:eastAsia="Times New Roman" w:hAnsi="Arial" w:cs="Arial"/>
          <w:i/>
          <w:iCs/>
          <w:color w:val="183645"/>
          <w:sz w:val="21"/>
        </w:rPr>
        <w:t>.»</w:t>
      </w:r>
      <w:proofErr w:type="gramEnd"/>
    </w:p>
    <w:p w:rsidR="00F92009" w:rsidRPr="00F92009" w:rsidRDefault="00F92009" w:rsidP="00F92009">
      <w:pPr>
        <w:shd w:val="clear" w:color="auto" w:fill="FFFFFF"/>
        <w:spacing w:before="100" w:beforeAutospacing="1" w:after="100" w:afterAutospacing="1" w:line="240" w:lineRule="auto"/>
        <w:rPr>
          <w:rFonts w:ascii="Arial" w:eastAsia="Times New Roman" w:hAnsi="Arial" w:cs="Arial"/>
          <w:color w:val="183645"/>
          <w:sz w:val="21"/>
          <w:szCs w:val="21"/>
        </w:rPr>
      </w:pPr>
      <w:r w:rsidRPr="00F92009">
        <w:rPr>
          <w:rFonts w:ascii="Arial" w:eastAsia="Times New Roman" w:hAnsi="Arial" w:cs="Arial"/>
          <w:color w:val="183645"/>
          <w:sz w:val="21"/>
          <w:szCs w:val="21"/>
        </w:rPr>
        <w:t> </w:t>
      </w:r>
    </w:p>
    <w:p w:rsidR="00F92009" w:rsidRPr="00F92009" w:rsidRDefault="00F92009" w:rsidP="00F92009">
      <w:pPr>
        <w:shd w:val="clear" w:color="auto" w:fill="FFFFFF"/>
        <w:spacing w:before="100" w:beforeAutospacing="1" w:after="100" w:afterAutospacing="1" w:line="240" w:lineRule="auto"/>
        <w:rPr>
          <w:rFonts w:ascii="Arial" w:eastAsia="Times New Roman" w:hAnsi="Arial" w:cs="Arial"/>
          <w:color w:val="183645"/>
          <w:sz w:val="21"/>
          <w:szCs w:val="21"/>
        </w:rPr>
      </w:pPr>
      <w:r w:rsidRPr="00F92009">
        <w:rPr>
          <w:rFonts w:ascii="Arial" w:eastAsia="Times New Roman" w:hAnsi="Arial" w:cs="Arial"/>
          <w:color w:val="183645"/>
          <w:sz w:val="21"/>
          <w:szCs w:val="21"/>
        </w:rPr>
        <w:t>Это далеко не полный перечень изменений в </w:t>
      </w:r>
      <w:hyperlink r:id="rId17" w:tgtFrame="_blank" w:history="1">
        <w:r w:rsidRPr="00F92009">
          <w:rPr>
            <w:rFonts w:ascii="Arial" w:eastAsia="Times New Roman" w:hAnsi="Arial" w:cs="Arial"/>
            <w:color w:val="00A3E5"/>
            <w:sz w:val="21"/>
            <w:u w:val="single"/>
          </w:rPr>
          <w:t>Правилах по охране труда при работе на высоте Приказ № 782н</w:t>
        </w:r>
      </w:hyperlink>
      <w:r w:rsidRPr="00F92009">
        <w:rPr>
          <w:rFonts w:ascii="Arial" w:eastAsia="Times New Roman" w:hAnsi="Arial" w:cs="Arial"/>
          <w:color w:val="183645"/>
          <w:sz w:val="21"/>
          <w:szCs w:val="21"/>
        </w:rPr>
        <w:t xml:space="preserve">, </w:t>
      </w:r>
      <w:proofErr w:type="gramStart"/>
      <w:r w:rsidRPr="00F92009">
        <w:rPr>
          <w:rFonts w:ascii="Arial" w:eastAsia="Times New Roman" w:hAnsi="Arial" w:cs="Arial"/>
          <w:color w:val="183645"/>
          <w:sz w:val="21"/>
          <w:szCs w:val="21"/>
        </w:rPr>
        <w:t>которые</w:t>
      </w:r>
      <w:proofErr w:type="gramEnd"/>
      <w:r w:rsidRPr="00F92009">
        <w:rPr>
          <w:rFonts w:ascii="Arial" w:eastAsia="Times New Roman" w:hAnsi="Arial" w:cs="Arial"/>
          <w:color w:val="183645"/>
          <w:sz w:val="21"/>
          <w:szCs w:val="21"/>
        </w:rPr>
        <w:t xml:space="preserve"> начнут действовать с 1 января 2021 года. Посмотрим, как будут приняты изменения, как предприятия </w:t>
      </w:r>
      <w:proofErr w:type="gramStart"/>
      <w:r w:rsidRPr="00F92009">
        <w:rPr>
          <w:rFonts w:ascii="Arial" w:eastAsia="Times New Roman" w:hAnsi="Arial" w:cs="Arial"/>
          <w:color w:val="183645"/>
          <w:sz w:val="21"/>
          <w:szCs w:val="21"/>
        </w:rPr>
        <w:t>перестроятся на работу в соответствии с новыми нормативными актами и как</w:t>
      </w:r>
      <w:proofErr w:type="gramEnd"/>
      <w:r w:rsidRPr="00F92009">
        <w:rPr>
          <w:rFonts w:ascii="Arial" w:eastAsia="Times New Roman" w:hAnsi="Arial" w:cs="Arial"/>
          <w:color w:val="183645"/>
          <w:sz w:val="21"/>
          <w:szCs w:val="21"/>
        </w:rPr>
        <w:t xml:space="preserve"> будет работать принцип «регуляторной гильотины» при проверках организаций. Радует стремление законодателей дать большую свободу бизнесу в части организации работ на высоте. Однако</w:t>
      </w:r>
      <w:proofErr w:type="gramStart"/>
      <w:r w:rsidRPr="00F92009">
        <w:rPr>
          <w:rFonts w:ascii="Arial" w:eastAsia="Times New Roman" w:hAnsi="Arial" w:cs="Arial"/>
          <w:color w:val="183645"/>
          <w:sz w:val="21"/>
          <w:szCs w:val="21"/>
        </w:rPr>
        <w:t>,</w:t>
      </w:r>
      <w:proofErr w:type="gramEnd"/>
      <w:r w:rsidRPr="00F92009">
        <w:rPr>
          <w:rFonts w:ascii="Arial" w:eastAsia="Times New Roman" w:hAnsi="Arial" w:cs="Arial"/>
          <w:color w:val="183645"/>
          <w:sz w:val="21"/>
          <w:szCs w:val="21"/>
        </w:rPr>
        <w:t xml:space="preserve"> такие перемены дают не только большую свободу в части организации работ, но и большую ответственность руководителей, принимающих решения на местах. А для </w:t>
      </w:r>
      <w:proofErr w:type="spellStart"/>
      <w:proofErr w:type="gramStart"/>
      <w:r w:rsidRPr="00F92009">
        <w:rPr>
          <w:rFonts w:ascii="Arial" w:eastAsia="Times New Roman" w:hAnsi="Arial" w:cs="Arial"/>
          <w:color w:val="183645"/>
          <w:sz w:val="21"/>
          <w:szCs w:val="21"/>
        </w:rPr>
        <w:t>риск-ориентированного</w:t>
      </w:r>
      <w:proofErr w:type="spellEnd"/>
      <w:proofErr w:type="gramEnd"/>
      <w:r w:rsidRPr="00F92009">
        <w:rPr>
          <w:rFonts w:ascii="Arial" w:eastAsia="Times New Roman" w:hAnsi="Arial" w:cs="Arial"/>
          <w:color w:val="183645"/>
          <w:sz w:val="21"/>
          <w:szCs w:val="21"/>
        </w:rPr>
        <w:t xml:space="preserve"> подхода требуется большая компетентность, чем для соблюдения прописанных запретов.</w:t>
      </w:r>
    </w:p>
    <w:p w:rsidR="00F92009" w:rsidRPr="00F92009" w:rsidRDefault="00F92009" w:rsidP="00F92009">
      <w:pPr>
        <w:shd w:val="clear" w:color="auto" w:fill="FFFFFF"/>
        <w:spacing w:before="100" w:beforeAutospacing="1" w:after="100" w:afterAutospacing="1" w:line="240" w:lineRule="auto"/>
        <w:rPr>
          <w:rFonts w:ascii="Arial" w:eastAsia="Times New Roman" w:hAnsi="Arial" w:cs="Arial"/>
          <w:color w:val="183645"/>
          <w:sz w:val="21"/>
          <w:szCs w:val="21"/>
        </w:rPr>
      </w:pPr>
      <w:r w:rsidRPr="00F92009">
        <w:rPr>
          <w:rFonts w:ascii="Arial" w:eastAsia="Times New Roman" w:hAnsi="Arial" w:cs="Arial"/>
          <w:color w:val="183645"/>
          <w:sz w:val="21"/>
          <w:szCs w:val="21"/>
        </w:rPr>
        <w:t>Как говорит китайская мудрость: «Не дай вам Бог жить в эпоху перемен, но если уж так случилось, то дай вам Бог воспользоваться новыми безграничными возможностями!».</w:t>
      </w:r>
    </w:p>
    <w:p w:rsidR="00F92009" w:rsidRPr="00F92009" w:rsidRDefault="00F92009" w:rsidP="00F92009">
      <w:pPr>
        <w:shd w:val="clear" w:color="auto" w:fill="FFFFFF"/>
        <w:spacing w:before="100" w:beforeAutospacing="1" w:after="100" w:afterAutospacing="1" w:line="240" w:lineRule="auto"/>
        <w:rPr>
          <w:rFonts w:ascii="Arial" w:eastAsia="Times New Roman" w:hAnsi="Arial" w:cs="Arial"/>
          <w:color w:val="183645"/>
          <w:sz w:val="21"/>
          <w:szCs w:val="21"/>
        </w:rPr>
      </w:pPr>
      <w:r w:rsidRPr="00F92009">
        <w:rPr>
          <w:rFonts w:ascii="Arial" w:eastAsia="Times New Roman" w:hAnsi="Arial" w:cs="Arial"/>
          <w:color w:val="183645"/>
          <w:sz w:val="21"/>
          <w:szCs w:val="21"/>
        </w:rPr>
        <w:t> </w:t>
      </w:r>
    </w:p>
    <w:p w:rsidR="00F92009" w:rsidRPr="00F92009" w:rsidRDefault="00F92009" w:rsidP="00F92009">
      <w:pPr>
        <w:shd w:val="clear" w:color="auto" w:fill="E6F1F5"/>
        <w:spacing w:before="100" w:beforeAutospacing="1" w:after="100" w:afterAutospacing="1" w:line="240" w:lineRule="auto"/>
        <w:rPr>
          <w:rFonts w:ascii="Arial" w:eastAsia="Times New Roman" w:hAnsi="Arial" w:cs="Arial"/>
          <w:color w:val="183645"/>
          <w:sz w:val="21"/>
          <w:szCs w:val="21"/>
        </w:rPr>
      </w:pPr>
      <w:r w:rsidRPr="00F92009">
        <w:rPr>
          <w:rFonts w:ascii="Arial" w:eastAsia="Times New Roman" w:hAnsi="Arial" w:cs="Arial"/>
          <w:b/>
          <w:bCs/>
          <w:color w:val="183645"/>
          <w:sz w:val="21"/>
        </w:rPr>
        <w:t>УСЛУГИ:</w:t>
      </w:r>
    </w:p>
    <w:p w:rsidR="00F92009" w:rsidRPr="00F92009" w:rsidRDefault="00F92009" w:rsidP="00F92009">
      <w:pPr>
        <w:shd w:val="clear" w:color="auto" w:fill="E6F1F5"/>
        <w:spacing w:before="100" w:beforeAutospacing="1" w:after="100" w:afterAutospacing="1" w:line="240" w:lineRule="auto"/>
        <w:rPr>
          <w:rFonts w:ascii="Arial" w:eastAsia="Times New Roman" w:hAnsi="Arial" w:cs="Arial"/>
          <w:color w:val="183645"/>
          <w:sz w:val="21"/>
          <w:szCs w:val="21"/>
        </w:rPr>
      </w:pPr>
      <w:proofErr w:type="gramStart"/>
      <w:r w:rsidRPr="00F92009">
        <w:rPr>
          <w:rFonts w:ascii="Arial" w:eastAsia="Times New Roman" w:hAnsi="Arial" w:cs="Arial"/>
          <w:color w:val="183645"/>
          <w:sz w:val="21"/>
          <w:szCs w:val="21"/>
        </w:rPr>
        <w:t xml:space="preserve">А мы напоминаем, что специалисты </w:t>
      </w:r>
      <w:proofErr w:type="spellStart"/>
      <w:r w:rsidRPr="00F92009">
        <w:rPr>
          <w:rFonts w:ascii="Arial" w:eastAsia="Times New Roman" w:hAnsi="Arial" w:cs="Arial"/>
          <w:color w:val="183645"/>
          <w:sz w:val="21"/>
          <w:szCs w:val="21"/>
        </w:rPr>
        <w:t>АльпИндустрии-ПРО</w:t>
      </w:r>
      <w:proofErr w:type="spellEnd"/>
      <w:r w:rsidRPr="00F92009">
        <w:rPr>
          <w:rFonts w:ascii="Arial" w:eastAsia="Times New Roman" w:hAnsi="Arial" w:cs="Arial"/>
          <w:color w:val="183645"/>
          <w:sz w:val="21"/>
          <w:szCs w:val="21"/>
        </w:rPr>
        <w:t xml:space="preserve"> помогут провести </w:t>
      </w:r>
      <w:hyperlink r:id="rId18" w:history="1">
        <w:r w:rsidRPr="00F92009">
          <w:rPr>
            <w:rFonts w:ascii="Arial" w:eastAsia="Times New Roman" w:hAnsi="Arial" w:cs="Arial"/>
            <w:color w:val="00A3E5"/>
            <w:sz w:val="21"/>
            <w:u w:val="single"/>
          </w:rPr>
          <w:t>оценку рисков на вашем предприятии</w:t>
        </w:r>
      </w:hyperlink>
      <w:r w:rsidRPr="00F92009">
        <w:rPr>
          <w:rFonts w:ascii="Arial" w:eastAsia="Times New Roman" w:hAnsi="Arial" w:cs="Arial"/>
          <w:color w:val="183645"/>
          <w:sz w:val="21"/>
          <w:szCs w:val="21"/>
        </w:rPr>
        <w:t>, </w:t>
      </w:r>
      <w:hyperlink r:id="rId19" w:history="1">
        <w:r w:rsidRPr="00F92009">
          <w:rPr>
            <w:rFonts w:ascii="Arial" w:eastAsia="Times New Roman" w:hAnsi="Arial" w:cs="Arial"/>
            <w:color w:val="00A3E5"/>
            <w:sz w:val="21"/>
            <w:u w:val="single"/>
          </w:rPr>
          <w:t>подобрать оптимальное решение</w:t>
        </w:r>
      </w:hyperlink>
      <w:r w:rsidRPr="00F92009">
        <w:rPr>
          <w:rFonts w:ascii="Arial" w:eastAsia="Times New Roman" w:hAnsi="Arial" w:cs="Arial"/>
          <w:color w:val="183645"/>
          <w:sz w:val="21"/>
          <w:szCs w:val="21"/>
        </w:rPr>
        <w:t> по обеспечению безопасности работ на высоте и составить всю необходимую документацию (</w:t>
      </w:r>
      <w:hyperlink r:id="rId20" w:history="1">
        <w:r w:rsidRPr="00F92009">
          <w:rPr>
            <w:rFonts w:ascii="Arial" w:eastAsia="Times New Roman" w:hAnsi="Arial" w:cs="Arial"/>
            <w:color w:val="00A3E5"/>
            <w:sz w:val="21"/>
            <w:u w:val="single"/>
          </w:rPr>
          <w:t>ППР на высоте</w:t>
        </w:r>
      </w:hyperlink>
      <w:r w:rsidRPr="00F92009">
        <w:rPr>
          <w:rFonts w:ascii="Arial" w:eastAsia="Times New Roman" w:hAnsi="Arial" w:cs="Arial"/>
          <w:color w:val="183645"/>
          <w:sz w:val="21"/>
          <w:szCs w:val="21"/>
        </w:rPr>
        <w:t> / </w:t>
      </w:r>
      <w:hyperlink r:id="rId21" w:history="1">
        <w:r w:rsidRPr="00F92009">
          <w:rPr>
            <w:rFonts w:ascii="Arial" w:eastAsia="Times New Roman" w:hAnsi="Arial" w:cs="Arial"/>
            <w:color w:val="00A3E5"/>
            <w:sz w:val="21"/>
            <w:u w:val="single"/>
          </w:rPr>
          <w:t>План производства работ на высоте</w:t>
        </w:r>
      </w:hyperlink>
      <w:r w:rsidRPr="00F92009">
        <w:rPr>
          <w:rFonts w:ascii="Arial" w:eastAsia="Times New Roman" w:hAnsi="Arial" w:cs="Arial"/>
          <w:color w:val="183645"/>
          <w:sz w:val="21"/>
          <w:szCs w:val="21"/>
        </w:rPr>
        <w:t> и </w:t>
      </w:r>
      <w:hyperlink r:id="rId22" w:history="1">
        <w:r w:rsidRPr="00F92009">
          <w:rPr>
            <w:rFonts w:ascii="Arial" w:eastAsia="Times New Roman" w:hAnsi="Arial" w:cs="Arial"/>
            <w:color w:val="00A3E5"/>
            <w:sz w:val="21"/>
            <w:u w:val="single"/>
          </w:rPr>
          <w:t>План спасения и эвакуации с высоты</w:t>
        </w:r>
      </w:hyperlink>
      <w:r w:rsidRPr="00F92009">
        <w:rPr>
          <w:rFonts w:ascii="Arial" w:eastAsia="Times New Roman" w:hAnsi="Arial" w:cs="Arial"/>
          <w:color w:val="183645"/>
          <w:sz w:val="21"/>
          <w:szCs w:val="21"/>
        </w:rPr>
        <w:t>) в соответствии с уже новыми Правилами по охране труда при работе на высоте.</w:t>
      </w:r>
      <w:proofErr w:type="gramEnd"/>
    </w:p>
    <w:p w:rsidR="00F92009" w:rsidRPr="00F92009" w:rsidRDefault="00F92009" w:rsidP="00F92009">
      <w:pPr>
        <w:shd w:val="clear" w:color="auto" w:fill="E6F1F5"/>
        <w:spacing w:before="100" w:beforeAutospacing="1" w:after="100" w:afterAutospacing="1" w:line="240" w:lineRule="auto"/>
        <w:rPr>
          <w:rFonts w:ascii="Arial" w:eastAsia="Times New Roman" w:hAnsi="Arial" w:cs="Arial"/>
          <w:color w:val="183645"/>
          <w:sz w:val="21"/>
          <w:szCs w:val="21"/>
        </w:rPr>
      </w:pPr>
      <w:r w:rsidRPr="00F92009">
        <w:rPr>
          <w:rFonts w:ascii="Arial" w:eastAsia="Times New Roman" w:hAnsi="Arial" w:cs="Arial"/>
          <w:b/>
          <w:bCs/>
          <w:color w:val="183645"/>
          <w:sz w:val="21"/>
        </w:rPr>
        <w:t>8 (800) 511-32-12, </w:t>
      </w:r>
      <w:hyperlink r:id="rId23" w:history="1">
        <w:r w:rsidRPr="00F92009">
          <w:rPr>
            <w:rFonts w:ascii="Arial" w:eastAsia="Times New Roman" w:hAnsi="Arial" w:cs="Arial"/>
            <w:b/>
            <w:bCs/>
            <w:color w:val="00A3E5"/>
            <w:sz w:val="21"/>
            <w:u w:val="single"/>
          </w:rPr>
          <w:t>info@alpindustria.pro</w:t>
        </w:r>
      </w:hyperlink>
    </w:p>
    <w:p w:rsidR="00F92009" w:rsidRPr="00F92009" w:rsidRDefault="00F92009" w:rsidP="00F92009">
      <w:pPr>
        <w:shd w:val="clear" w:color="auto" w:fill="FFFFFF"/>
        <w:spacing w:before="100" w:beforeAutospacing="1" w:after="100" w:afterAutospacing="1" w:line="240" w:lineRule="auto"/>
        <w:rPr>
          <w:rFonts w:ascii="Arial" w:eastAsia="Times New Roman" w:hAnsi="Arial" w:cs="Arial"/>
          <w:color w:val="183645"/>
          <w:sz w:val="21"/>
          <w:szCs w:val="21"/>
        </w:rPr>
      </w:pPr>
      <w:r w:rsidRPr="00F92009">
        <w:rPr>
          <w:rFonts w:ascii="Arial" w:eastAsia="Times New Roman" w:hAnsi="Arial" w:cs="Arial"/>
          <w:color w:val="183645"/>
          <w:sz w:val="21"/>
          <w:szCs w:val="21"/>
        </w:rPr>
        <w:t> </w:t>
      </w:r>
    </w:p>
    <w:p w:rsidR="005D77F6" w:rsidRDefault="00F92009" w:rsidP="005D77F6">
      <w:pPr>
        <w:shd w:val="clear" w:color="auto" w:fill="FFFFFF"/>
        <w:jc w:val="both"/>
        <w:rPr>
          <w:rFonts w:ascii="Arial" w:hAnsi="Arial" w:cs="Arial"/>
          <w:color w:val="333333"/>
          <w:sz w:val="23"/>
          <w:szCs w:val="23"/>
        </w:rPr>
      </w:pPr>
      <w:r w:rsidRPr="00F92009">
        <w:rPr>
          <w:rFonts w:ascii="Arial" w:eastAsia="Times New Roman" w:hAnsi="Arial" w:cs="Arial"/>
          <w:color w:val="183645"/>
          <w:sz w:val="21"/>
          <w:szCs w:val="21"/>
        </w:rPr>
        <w:t> </w:t>
      </w:r>
      <w:r w:rsidR="00FA6D14">
        <w:rPr>
          <w:rFonts w:ascii="Arial" w:eastAsia="Times New Roman" w:hAnsi="Arial" w:cs="Arial"/>
          <w:noProof/>
          <w:color w:val="183645"/>
          <w:sz w:val="21"/>
          <w:szCs w:val="21"/>
        </w:rPr>
        <w:drawing>
          <wp:inline distT="0" distB="0" distL="0" distR="0">
            <wp:extent cx="104775" cy="12382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srcRect/>
                    <a:stretch>
                      <a:fillRect/>
                    </a:stretch>
                  </pic:blipFill>
                  <pic:spPr bwMode="auto">
                    <a:xfrm>
                      <a:off x="0" y="0"/>
                      <a:ext cx="104775" cy="123825"/>
                    </a:xfrm>
                    <a:prstGeom prst="rect">
                      <a:avLst/>
                    </a:prstGeom>
                    <a:noFill/>
                    <a:ln w="9525">
                      <a:noFill/>
                      <a:miter lim="800000"/>
                      <a:headEnd/>
                      <a:tailEnd/>
                    </a:ln>
                  </pic:spPr>
                </pic:pic>
              </a:graphicData>
            </a:graphic>
          </wp:inline>
        </w:drawing>
      </w:r>
      <w:r w:rsidR="00FA6D14">
        <w:rPr>
          <w:rFonts w:ascii="Arial" w:eastAsia="Times New Roman" w:hAnsi="Arial" w:cs="Arial"/>
          <w:noProof/>
          <w:color w:val="183645"/>
          <w:sz w:val="21"/>
          <w:szCs w:val="21"/>
        </w:rPr>
        <w:drawing>
          <wp:inline distT="0" distB="0" distL="0" distR="0">
            <wp:extent cx="104775" cy="123825"/>
            <wp:effectExtent l="1905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srcRect/>
                    <a:stretch>
                      <a:fillRect/>
                    </a:stretch>
                  </pic:blipFill>
                  <pic:spPr bwMode="auto">
                    <a:xfrm>
                      <a:off x="0" y="0"/>
                      <a:ext cx="104775" cy="123825"/>
                    </a:xfrm>
                    <a:prstGeom prst="rect">
                      <a:avLst/>
                    </a:prstGeom>
                    <a:noFill/>
                    <a:ln w="9525">
                      <a:noFill/>
                      <a:miter lim="800000"/>
                      <a:headEnd/>
                      <a:tailEnd/>
                    </a:ln>
                  </pic:spPr>
                </pic:pic>
              </a:graphicData>
            </a:graphic>
          </wp:inline>
        </w:drawing>
      </w:r>
      <w:r w:rsidR="005D77F6">
        <w:rPr>
          <w:rFonts w:ascii="Arial" w:hAnsi="Arial" w:cs="Arial"/>
          <w:color w:val="333333"/>
          <w:sz w:val="23"/>
          <w:szCs w:val="23"/>
        </w:rPr>
        <w:t xml:space="preserve">Новые правила заменят старые, утвержденные приказом Минтруда от 28.03.2014 № 155н. В правила добавили обязанность проводить оценку </w:t>
      </w:r>
      <w:proofErr w:type="spellStart"/>
      <w:r w:rsidR="005D77F6">
        <w:rPr>
          <w:rFonts w:ascii="Arial" w:hAnsi="Arial" w:cs="Arial"/>
          <w:color w:val="333333"/>
          <w:sz w:val="23"/>
          <w:szCs w:val="23"/>
        </w:rPr>
        <w:t>профрисков</w:t>
      </w:r>
      <w:proofErr w:type="spellEnd"/>
      <w:r w:rsidR="005D77F6">
        <w:rPr>
          <w:rFonts w:ascii="Arial" w:hAnsi="Arial" w:cs="Arial"/>
          <w:color w:val="333333"/>
          <w:sz w:val="23"/>
          <w:szCs w:val="23"/>
        </w:rPr>
        <w:t xml:space="preserve">, так как есть риск падения работника с высоты. По возможности следует вообще не проводить в организации работы на высоте. Если сделать этого нельзя, то нужно разработать </w:t>
      </w:r>
      <w:r w:rsidR="005D77F6">
        <w:rPr>
          <w:rFonts w:ascii="Arial" w:hAnsi="Arial" w:cs="Arial"/>
          <w:color w:val="333333"/>
          <w:sz w:val="23"/>
          <w:szCs w:val="23"/>
        </w:rPr>
        <w:lastRenderedPageBreak/>
        <w:t xml:space="preserve">меры по снижению уровней </w:t>
      </w:r>
      <w:proofErr w:type="spellStart"/>
      <w:r w:rsidR="005D77F6">
        <w:rPr>
          <w:rFonts w:ascii="Arial" w:hAnsi="Arial" w:cs="Arial"/>
          <w:color w:val="333333"/>
          <w:sz w:val="23"/>
          <w:szCs w:val="23"/>
        </w:rPr>
        <w:t>профрисков</w:t>
      </w:r>
      <w:proofErr w:type="spellEnd"/>
      <w:r w:rsidR="005D77F6">
        <w:rPr>
          <w:rFonts w:ascii="Arial" w:hAnsi="Arial" w:cs="Arial"/>
          <w:color w:val="333333"/>
          <w:sz w:val="23"/>
          <w:szCs w:val="23"/>
        </w:rPr>
        <w:t>, которые связаны с падением работников с высоты (п. 4–6 правил).</w:t>
      </w:r>
    </w:p>
    <w:p w:rsidR="005D77F6" w:rsidRDefault="005D77F6" w:rsidP="005D77F6">
      <w:pPr>
        <w:shd w:val="clear" w:color="auto" w:fill="FFFFFF"/>
        <w:jc w:val="both"/>
        <w:rPr>
          <w:rFonts w:ascii="Arial" w:hAnsi="Arial" w:cs="Arial"/>
          <w:color w:val="333333"/>
          <w:sz w:val="23"/>
          <w:szCs w:val="23"/>
        </w:rPr>
      </w:pPr>
      <w:r>
        <w:rPr>
          <w:rFonts w:ascii="Arial" w:hAnsi="Arial" w:cs="Arial"/>
          <w:color w:val="333333"/>
          <w:sz w:val="23"/>
          <w:szCs w:val="23"/>
        </w:rPr>
        <w:t>Также определили информацию, которую нужно включить в план мероприятий по эвакуации и спасению работников (п. 44 правил):</w:t>
      </w:r>
    </w:p>
    <w:p w:rsidR="005D77F6" w:rsidRDefault="005D77F6" w:rsidP="005D77F6">
      <w:pPr>
        <w:numPr>
          <w:ilvl w:val="0"/>
          <w:numId w:val="7"/>
        </w:numPr>
        <w:shd w:val="clear" w:color="auto" w:fill="FFFFFF"/>
        <w:spacing w:before="100" w:beforeAutospacing="1" w:after="100" w:afterAutospacing="1" w:line="240" w:lineRule="auto"/>
        <w:jc w:val="both"/>
        <w:rPr>
          <w:rFonts w:ascii="Arial" w:hAnsi="Arial" w:cs="Arial"/>
          <w:color w:val="333333"/>
          <w:sz w:val="23"/>
          <w:szCs w:val="23"/>
        </w:rPr>
      </w:pPr>
      <w:r>
        <w:rPr>
          <w:rFonts w:ascii="Arial" w:hAnsi="Arial" w:cs="Arial"/>
          <w:color w:val="333333"/>
          <w:sz w:val="23"/>
          <w:szCs w:val="23"/>
        </w:rPr>
        <w:t xml:space="preserve">порядок принятия решений об обстановке и </w:t>
      </w:r>
      <w:proofErr w:type="spellStart"/>
      <w:r>
        <w:rPr>
          <w:rFonts w:ascii="Arial" w:hAnsi="Arial" w:cs="Arial"/>
          <w:color w:val="333333"/>
          <w:sz w:val="23"/>
          <w:szCs w:val="23"/>
        </w:rPr>
        <w:t>невозобновлении</w:t>
      </w:r>
      <w:proofErr w:type="spellEnd"/>
      <w:r>
        <w:rPr>
          <w:rFonts w:ascii="Arial" w:hAnsi="Arial" w:cs="Arial"/>
          <w:color w:val="333333"/>
          <w:sz w:val="23"/>
          <w:szCs w:val="23"/>
        </w:rPr>
        <w:t xml:space="preserve"> работ;</w:t>
      </w:r>
    </w:p>
    <w:p w:rsidR="005D77F6" w:rsidRDefault="005D77F6" w:rsidP="005D77F6">
      <w:pPr>
        <w:numPr>
          <w:ilvl w:val="0"/>
          <w:numId w:val="7"/>
        </w:numPr>
        <w:shd w:val="clear" w:color="auto" w:fill="FFFFFF"/>
        <w:spacing w:before="100" w:beforeAutospacing="1" w:after="100" w:afterAutospacing="1" w:line="240" w:lineRule="auto"/>
        <w:jc w:val="both"/>
        <w:rPr>
          <w:rFonts w:ascii="Arial" w:hAnsi="Arial" w:cs="Arial"/>
          <w:color w:val="333333"/>
          <w:sz w:val="23"/>
          <w:szCs w:val="23"/>
        </w:rPr>
      </w:pPr>
      <w:r>
        <w:rPr>
          <w:rFonts w:ascii="Arial" w:hAnsi="Arial" w:cs="Arial"/>
          <w:color w:val="333333"/>
          <w:sz w:val="23"/>
          <w:szCs w:val="23"/>
        </w:rPr>
        <w:t>методы и способы экстренной связи с руководителем работ и экстренными службами; </w:t>
      </w:r>
    </w:p>
    <w:p w:rsidR="005D77F6" w:rsidRDefault="005D77F6" w:rsidP="005D77F6">
      <w:pPr>
        <w:numPr>
          <w:ilvl w:val="0"/>
          <w:numId w:val="7"/>
        </w:numPr>
        <w:shd w:val="clear" w:color="auto" w:fill="FFFFFF"/>
        <w:spacing w:before="100" w:beforeAutospacing="1" w:after="100" w:afterAutospacing="1" w:line="240" w:lineRule="auto"/>
        <w:jc w:val="both"/>
        <w:rPr>
          <w:rFonts w:ascii="Arial" w:hAnsi="Arial" w:cs="Arial"/>
          <w:color w:val="333333"/>
          <w:sz w:val="23"/>
          <w:szCs w:val="23"/>
        </w:rPr>
      </w:pPr>
      <w:r>
        <w:rPr>
          <w:rFonts w:ascii="Arial" w:hAnsi="Arial" w:cs="Arial"/>
          <w:color w:val="333333"/>
          <w:sz w:val="23"/>
          <w:szCs w:val="23"/>
        </w:rPr>
        <w:t>безопасное место и пути эвакуации к нему; </w:t>
      </w:r>
    </w:p>
    <w:p w:rsidR="005D77F6" w:rsidRDefault="005D77F6" w:rsidP="005D77F6">
      <w:pPr>
        <w:numPr>
          <w:ilvl w:val="0"/>
          <w:numId w:val="7"/>
        </w:numPr>
        <w:shd w:val="clear" w:color="auto" w:fill="FFFFFF"/>
        <w:spacing w:before="100" w:beforeAutospacing="1" w:after="100" w:afterAutospacing="1" w:line="240" w:lineRule="auto"/>
        <w:jc w:val="both"/>
        <w:rPr>
          <w:rFonts w:ascii="Arial" w:hAnsi="Arial" w:cs="Arial"/>
          <w:color w:val="333333"/>
          <w:sz w:val="23"/>
          <w:szCs w:val="23"/>
        </w:rPr>
      </w:pPr>
      <w:r>
        <w:rPr>
          <w:rFonts w:ascii="Arial" w:hAnsi="Arial" w:cs="Arial"/>
          <w:color w:val="333333"/>
          <w:sz w:val="23"/>
          <w:szCs w:val="23"/>
        </w:rPr>
        <w:t>системы для спасения и эвакуации пострадавшего; </w:t>
      </w:r>
    </w:p>
    <w:p w:rsidR="005D77F6" w:rsidRDefault="005D77F6" w:rsidP="005D77F6">
      <w:pPr>
        <w:numPr>
          <w:ilvl w:val="0"/>
          <w:numId w:val="7"/>
        </w:numPr>
        <w:shd w:val="clear" w:color="auto" w:fill="FFFFFF"/>
        <w:spacing w:before="100" w:beforeAutospacing="1" w:after="100" w:afterAutospacing="1" w:line="240" w:lineRule="auto"/>
        <w:jc w:val="both"/>
        <w:rPr>
          <w:rFonts w:ascii="Arial" w:hAnsi="Arial" w:cs="Arial"/>
          <w:color w:val="333333"/>
          <w:sz w:val="23"/>
          <w:szCs w:val="23"/>
        </w:rPr>
      </w:pPr>
      <w:r>
        <w:rPr>
          <w:rFonts w:ascii="Arial" w:hAnsi="Arial" w:cs="Arial"/>
          <w:color w:val="333333"/>
          <w:sz w:val="23"/>
          <w:szCs w:val="23"/>
        </w:rPr>
        <w:t>места и способы крепления систем для спасения и эвакуации пострадавшего;</w:t>
      </w:r>
    </w:p>
    <w:p w:rsidR="005D77F6" w:rsidRDefault="005D77F6" w:rsidP="005D77F6">
      <w:pPr>
        <w:numPr>
          <w:ilvl w:val="0"/>
          <w:numId w:val="7"/>
        </w:numPr>
        <w:shd w:val="clear" w:color="auto" w:fill="FFFFFF"/>
        <w:spacing w:before="100" w:beforeAutospacing="1" w:after="100" w:afterAutospacing="1" w:line="240" w:lineRule="auto"/>
        <w:jc w:val="both"/>
        <w:rPr>
          <w:rFonts w:ascii="Arial" w:hAnsi="Arial" w:cs="Arial"/>
          <w:color w:val="333333"/>
          <w:sz w:val="23"/>
          <w:szCs w:val="23"/>
        </w:rPr>
      </w:pPr>
      <w:r>
        <w:rPr>
          <w:rFonts w:ascii="Arial" w:hAnsi="Arial" w:cs="Arial"/>
          <w:color w:val="333333"/>
          <w:sz w:val="23"/>
          <w:szCs w:val="23"/>
        </w:rPr>
        <w:t>пути и средства подъема и спуска работников к пострадавшему;</w:t>
      </w:r>
    </w:p>
    <w:p w:rsidR="005D77F6" w:rsidRDefault="005D77F6" w:rsidP="005D77F6">
      <w:pPr>
        <w:numPr>
          <w:ilvl w:val="0"/>
          <w:numId w:val="7"/>
        </w:numPr>
        <w:shd w:val="clear" w:color="auto" w:fill="FFFFFF"/>
        <w:spacing w:before="100" w:beforeAutospacing="1" w:after="100" w:afterAutospacing="1" w:line="240" w:lineRule="auto"/>
        <w:jc w:val="both"/>
        <w:rPr>
          <w:rFonts w:ascii="Arial" w:hAnsi="Arial" w:cs="Arial"/>
          <w:color w:val="333333"/>
          <w:sz w:val="23"/>
          <w:szCs w:val="23"/>
        </w:rPr>
      </w:pPr>
      <w:r>
        <w:rPr>
          <w:rFonts w:ascii="Arial" w:hAnsi="Arial" w:cs="Arial"/>
          <w:color w:val="333333"/>
          <w:sz w:val="23"/>
          <w:szCs w:val="23"/>
        </w:rPr>
        <w:t>методы безопасного спуска или подъема пострадавшего в безопасную зону; </w:t>
      </w:r>
    </w:p>
    <w:p w:rsidR="005D77F6" w:rsidRDefault="005D77F6" w:rsidP="005D77F6">
      <w:pPr>
        <w:numPr>
          <w:ilvl w:val="0"/>
          <w:numId w:val="7"/>
        </w:numPr>
        <w:shd w:val="clear" w:color="auto" w:fill="FFFFFF"/>
        <w:spacing w:before="100" w:beforeAutospacing="1" w:after="100" w:afterAutospacing="1" w:line="240" w:lineRule="auto"/>
        <w:jc w:val="both"/>
        <w:rPr>
          <w:rFonts w:ascii="Arial" w:hAnsi="Arial" w:cs="Arial"/>
          <w:color w:val="333333"/>
          <w:sz w:val="23"/>
          <w:szCs w:val="23"/>
        </w:rPr>
      </w:pPr>
      <w:r>
        <w:rPr>
          <w:rFonts w:ascii="Arial" w:hAnsi="Arial" w:cs="Arial"/>
          <w:color w:val="333333"/>
          <w:sz w:val="23"/>
          <w:szCs w:val="23"/>
        </w:rPr>
        <w:t>оказание первой помощи пострадавшему. </w:t>
      </w:r>
    </w:p>
    <w:p w:rsidR="005D77F6" w:rsidRDefault="005D77F6" w:rsidP="005D77F6">
      <w:pPr>
        <w:shd w:val="clear" w:color="auto" w:fill="FFFFFF"/>
        <w:spacing w:after="0"/>
        <w:jc w:val="both"/>
        <w:rPr>
          <w:rFonts w:ascii="Arial" w:hAnsi="Arial" w:cs="Arial"/>
          <w:color w:val="333333"/>
          <w:sz w:val="23"/>
          <w:szCs w:val="23"/>
        </w:rPr>
      </w:pPr>
      <w:r>
        <w:rPr>
          <w:rFonts w:ascii="Arial" w:hAnsi="Arial" w:cs="Arial"/>
          <w:color w:val="333333"/>
          <w:sz w:val="23"/>
          <w:szCs w:val="23"/>
        </w:rPr>
        <w:t>Формы документов, которые нужно оформлять для работ на высоте, не изменились. Кроме того, сохранились условия, по которым определяют, относятся ли проводимые работы к работам на высоте (п. 3 правил).</w:t>
      </w:r>
      <w:r>
        <w:rPr>
          <w:rFonts w:ascii="Arial" w:hAnsi="Arial" w:cs="Arial"/>
          <w:color w:val="333333"/>
          <w:sz w:val="23"/>
          <w:szCs w:val="23"/>
        </w:rPr>
        <w:br/>
        <w:t>Источник: </w:t>
      </w:r>
      <w:hyperlink r:id="rId25" w:history="1">
        <w:r>
          <w:rPr>
            <w:rStyle w:val="a3"/>
            <w:rFonts w:ascii="Arial" w:hAnsi="Arial" w:cs="Arial"/>
            <w:color w:val="029DCF"/>
            <w:sz w:val="23"/>
            <w:szCs w:val="23"/>
          </w:rPr>
          <w:t>приказ Минтруда от 16.11.2020 № 782н</w:t>
        </w:r>
      </w:hyperlink>
      <w:r>
        <w:rPr>
          <w:rFonts w:ascii="Arial" w:hAnsi="Arial" w:cs="Arial"/>
          <w:color w:val="333333"/>
          <w:sz w:val="23"/>
          <w:szCs w:val="23"/>
        </w:rPr>
        <w:t> </w:t>
      </w:r>
    </w:p>
    <w:p w:rsidR="00F92009" w:rsidRPr="00F92009" w:rsidRDefault="00F92009" w:rsidP="00F92009">
      <w:pPr>
        <w:shd w:val="clear" w:color="auto" w:fill="FFFFFF"/>
        <w:spacing w:before="100" w:beforeAutospacing="1" w:after="100" w:afterAutospacing="1" w:line="240" w:lineRule="auto"/>
        <w:rPr>
          <w:rFonts w:ascii="Arial" w:eastAsia="Times New Roman" w:hAnsi="Arial" w:cs="Arial"/>
          <w:color w:val="183645"/>
          <w:sz w:val="21"/>
          <w:szCs w:val="21"/>
        </w:rPr>
      </w:pPr>
    </w:p>
    <w:p w:rsidR="00FA6D14" w:rsidRDefault="00FA6D14" w:rsidP="00FA6D14">
      <w:pPr>
        <w:pStyle w:val="a4"/>
        <w:shd w:val="clear" w:color="auto" w:fill="FFFFFF"/>
        <w:spacing w:before="0" w:beforeAutospacing="0" w:after="150" w:afterAutospacing="0"/>
        <w:jc w:val="both"/>
        <w:rPr>
          <w:rFonts w:ascii="Arial" w:hAnsi="Arial" w:cs="Arial"/>
          <w:color w:val="333333"/>
          <w:sz w:val="23"/>
          <w:szCs w:val="23"/>
        </w:rPr>
      </w:pPr>
      <w:r>
        <w:rPr>
          <w:rFonts w:ascii="Arial" w:hAnsi="Arial" w:cs="Arial"/>
          <w:b/>
          <w:bCs/>
          <w:color w:val="333333"/>
          <w:sz w:val="23"/>
          <w:szCs w:val="23"/>
        </w:rPr>
        <w:t>Новые требования и изменения в охране труда и пожарной безопасности в 2021 году:</w:t>
      </w:r>
    </w:p>
    <w:p w:rsidR="00FA6D14" w:rsidRDefault="00FA6D14" w:rsidP="00FA6D14">
      <w:pPr>
        <w:numPr>
          <w:ilvl w:val="0"/>
          <w:numId w:val="5"/>
        </w:numPr>
        <w:shd w:val="clear" w:color="auto" w:fill="FFFFFF"/>
        <w:spacing w:before="100" w:beforeAutospacing="1" w:after="100" w:afterAutospacing="1" w:line="240" w:lineRule="auto"/>
        <w:jc w:val="both"/>
        <w:rPr>
          <w:rFonts w:ascii="Arial" w:hAnsi="Arial" w:cs="Arial"/>
          <w:color w:val="333333"/>
          <w:sz w:val="23"/>
          <w:szCs w:val="23"/>
        </w:rPr>
      </w:pPr>
      <w:r>
        <w:rPr>
          <w:rFonts w:ascii="Arial" w:hAnsi="Arial" w:cs="Arial"/>
          <w:color w:val="333333"/>
          <w:sz w:val="23"/>
          <w:szCs w:val="23"/>
        </w:rPr>
        <w:t>что продолжает действовать; </w:t>
      </w:r>
    </w:p>
    <w:p w:rsidR="00FA6D14" w:rsidRDefault="00FA6D14" w:rsidP="00FA6D14">
      <w:pPr>
        <w:numPr>
          <w:ilvl w:val="0"/>
          <w:numId w:val="5"/>
        </w:numPr>
        <w:shd w:val="clear" w:color="auto" w:fill="FFFFFF"/>
        <w:spacing w:before="100" w:beforeAutospacing="1" w:after="100" w:afterAutospacing="1" w:line="240" w:lineRule="auto"/>
        <w:jc w:val="both"/>
        <w:rPr>
          <w:rFonts w:ascii="Arial" w:hAnsi="Arial" w:cs="Arial"/>
          <w:color w:val="333333"/>
          <w:sz w:val="23"/>
          <w:szCs w:val="23"/>
        </w:rPr>
      </w:pPr>
      <w:r>
        <w:rPr>
          <w:rFonts w:ascii="Arial" w:hAnsi="Arial" w:cs="Arial"/>
          <w:color w:val="333333"/>
          <w:sz w:val="23"/>
          <w:szCs w:val="23"/>
        </w:rPr>
        <w:t>какие ввели новые нормативные правовые акты;</w:t>
      </w:r>
    </w:p>
    <w:p w:rsidR="00FA6D14" w:rsidRDefault="00FA6D14" w:rsidP="00FA6D14">
      <w:pPr>
        <w:numPr>
          <w:ilvl w:val="0"/>
          <w:numId w:val="5"/>
        </w:numPr>
        <w:shd w:val="clear" w:color="auto" w:fill="FFFFFF"/>
        <w:spacing w:before="100" w:beforeAutospacing="1" w:after="100" w:afterAutospacing="1" w:line="240" w:lineRule="auto"/>
        <w:jc w:val="both"/>
        <w:rPr>
          <w:rFonts w:ascii="Arial" w:hAnsi="Arial" w:cs="Arial"/>
          <w:color w:val="333333"/>
          <w:sz w:val="23"/>
          <w:szCs w:val="23"/>
        </w:rPr>
      </w:pPr>
      <w:r>
        <w:rPr>
          <w:rFonts w:ascii="Arial" w:hAnsi="Arial" w:cs="Arial"/>
          <w:color w:val="333333"/>
          <w:sz w:val="23"/>
          <w:szCs w:val="23"/>
        </w:rPr>
        <w:t>направления и этапы дальнейших изменений.</w:t>
      </w:r>
    </w:p>
    <w:p w:rsidR="00FA6D14" w:rsidRDefault="00FA6D14" w:rsidP="00FA6D14">
      <w:pPr>
        <w:pStyle w:val="a4"/>
        <w:shd w:val="clear" w:color="auto" w:fill="FFFFFF"/>
        <w:spacing w:before="0" w:beforeAutospacing="0" w:after="150" w:afterAutospacing="0"/>
        <w:jc w:val="both"/>
        <w:rPr>
          <w:rFonts w:ascii="Arial" w:hAnsi="Arial" w:cs="Arial"/>
          <w:color w:val="333333"/>
          <w:sz w:val="23"/>
          <w:szCs w:val="23"/>
        </w:rPr>
      </w:pPr>
      <w:r>
        <w:rPr>
          <w:rFonts w:ascii="Arial" w:hAnsi="Arial" w:cs="Arial"/>
          <w:b/>
          <w:bCs/>
          <w:color w:val="333333"/>
          <w:sz w:val="23"/>
          <w:szCs w:val="23"/>
        </w:rPr>
        <w:t xml:space="preserve">Какие локальные документы по охране труда необходимо пересмотреть </w:t>
      </w:r>
      <w:proofErr w:type="spellStart"/>
      <w:r>
        <w:rPr>
          <w:rFonts w:ascii="Arial" w:hAnsi="Arial" w:cs="Arial"/>
          <w:b/>
          <w:bCs/>
          <w:color w:val="333333"/>
          <w:sz w:val="23"/>
          <w:szCs w:val="23"/>
        </w:rPr>
        <w:t>СОТу</w:t>
      </w:r>
      <w:proofErr w:type="spellEnd"/>
      <w:r>
        <w:rPr>
          <w:rFonts w:ascii="Arial" w:hAnsi="Arial" w:cs="Arial"/>
          <w:b/>
          <w:bCs/>
          <w:color w:val="333333"/>
          <w:sz w:val="23"/>
          <w:szCs w:val="23"/>
        </w:rPr>
        <w:t>.</w:t>
      </w:r>
      <w:r>
        <w:rPr>
          <w:rFonts w:ascii="Arial" w:hAnsi="Arial" w:cs="Arial"/>
          <w:b/>
          <w:bCs/>
          <w:color w:val="333333"/>
          <w:sz w:val="23"/>
          <w:szCs w:val="23"/>
        </w:rPr>
        <w:br/>
        <w:t>Как и с кем провести внеплановый инструктаж и внеочередную проверку знаний по охране труда.</w:t>
      </w:r>
      <w:r>
        <w:rPr>
          <w:rFonts w:ascii="Arial" w:hAnsi="Arial" w:cs="Arial"/>
          <w:b/>
          <w:bCs/>
          <w:color w:val="333333"/>
          <w:sz w:val="23"/>
          <w:szCs w:val="23"/>
        </w:rPr>
        <w:br/>
        <w:t>Ответы на вопросы слушателей.</w:t>
      </w:r>
    </w:p>
    <w:p w:rsidR="00FA6D14" w:rsidRDefault="00FA6D14" w:rsidP="00FA6D14">
      <w:pPr>
        <w:shd w:val="clear" w:color="auto" w:fill="FFFFFF"/>
        <w:jc w:val="both"/>
        <w:rPr>
          <w:rFonts w:ascii="Arial" w:hAnsi="Arial" w:cs="Arial"/>
          <w:color w:val="333333"/>
          <w:sz w:val="23"/>
          <w:szCs w:val="23"/>
        </w:rPr>
      </w:pPr>
      <w:r>
        <w:rPr>
          <w:rFonts w:ascii="Arial" w:hAnsi="Arial" w:cs="Arial"/>
          <w:color w:val="333333"/>
          <w:sz w:val="23"/>
          <w:szCs w:val="23"/>
        </w:rPr>
        <w:t>С 1 января 2021 года вступили в силу новые нормативные акты по охране труда и пожарной безопасности.  </w:t>
      </w:r>
      <w:hyperlink r:id="rId26" w:history="1">
        <w:r>
          <w:rPr>
            <w:rStyle w:val="a3"/>
            <w:rFonts w:ascii="Arial" w:hAnsi="Arial" w:cs="Arial"/>
            <w:color w:val="029DCF"/>
            <w:sz w:val="23"/>
            <w:szCs w:val="23"/>
          </w:rPr>
          <w:t>Здесь</w:t>
        </w:r>
      </w:hyperlink>
      <w:r>
        <w:rPr>
          <w:rFonts w:ascii="Arial" w:hAnsi="Arial" w:cs="Arial"/>
          <w:color w:val="333333"/>
          <w:sz w:val="23"/>
          <w:szCs w:val="23"/>
        </w:rPr>
        <w:t> вы можете ознакомиться с </w:t>
      </w:r>
      <w:hyperlink r:id="rId27" w:history="1">
        <w:r>
          <w:rPr>
            <w:rStyle w:val="a3"/>
            <w:rFonts w:ascii="Arial" w:hAnsi="Arial" w:cs="Arial"/>
            <w:color w:val="029DCF"/>
            <w:sz w:val="23"/>
            <w:szCs w:val="23"/>
          </w:rPr>
          <w:t>последними приказами Минтруда РФ.</w:t>
        </w:r>
      </w:hyperlink>
    </w:p>
    <w:p w:rsidR="00FA6D14" w:rsidRDefault="00FA6D14" w:rsidP="00FA6D14">
      <w:pPr>
        <w:shd w:val="clear" w:color="auto" w:fill="FFFFFF"/>
        <w:jc w:val="both"/>
        <w:rPr>
          <w:rFonts w:ascii="Arial" w:hAnsi="Arial" w:cs="Arial"/>
          <w:color w:val="333333"/>
          <w:sz w:val="23"/>
          <w:szCs w:val="23"/>
        </w:rPr>
      </w:pPr>
      <w:r>
        <w:rPr>
          <w:rFonts w:ascii="Arial" w:hAnsi="Arial" w:cs="Arial"/>
          <w:color w:val="333333"/>
          <w:sz w:val="23"/>
          <w:szCs w:val="23"/>
        </w:rPr>
        <w:br/>
        <w:t>Специалисту по охране труда теперь нужно:</w:t>
      </w:r>
    </w:p>
    <w:p w:rsidR="00FA6D14" w:rsidRDefault="00FA6D14" w:rsidP="00FA6D14">
      <w:pPr>
        <w:numPr>
          <w:ilvl w:val="0"/>
          <w:numId w:val="6"/>
        </w:numPr>
        <w:shd w:val="clear" w:color="auto" w:fill="FFFFFF"/>
        <w:spacing w:before="100" w:beforeAutospacing="1" w:after="100" w:afterAutospacing="1" w:line="240" w:lineRule="auto"/>
        <w:jc w:val="both"/>
        <w:rPr>
          <w:rFonts w:ascii="Arial" w:hAnsi="Arial" w:cs="Arial"/>
          <w:color w:val="333333"/>
          <w:sz w:val="23"/>
          <w:szCs w:val="23"/>
        </w:rPr>
      </w:pPr>
      <w:r>
        <w:rPr>
          <w:rFonts w:ascii="Arial" w:hAnsi="Arial" w:cs="Arial"/>
          <w:color w:val="333333"/>
          <w:sz w:val="23"/>
          <w:szCs w:val="23"/>
        </w:rPr>
        <w:t>внести изменения в локальные акты;</w:t>
      </w:r>
    </w:p>
    <w:p w:rsidR="00FA6D14" w:rsidRDefault="00FA6D14" w:rsidP="00FA6D14">
      <w:pPr>
        <w:numPr>
          <w:ilvl w:val="0"/>
          <w:numId w:val="6"/>
        </w:numPr>
        <w:shd w:val="clear" w:color="auto" w:fill="FFFFFF"/>
        <w:spacing w:before="100" w:beforeAutospacing="1" w:after="100" w:afterAutospacing="1" w:line="240" w:lineRule="auto"/>
        <w:jc w:val="both"/>
        <w:rPr>
          <w:rFonts w:ascii="Arial" w:hAnsi="Arial" w:cs="Arial"/>
          <w:color w:val="333333"/>
          <w:sz w:val="23"/>
          <w:szCs w:val="23"/>
        </w:rPr>
      </w:pPr>
      <w:r>
        <w:rPr>
          <w:rFonts w:ascii="Arial" w:hAnsi="Arial" w:cs="Arial"/>
          <w:color w:val="333333"/>
          <w:sz w:val="23"/>
          <w:szCs w:val="23"/>
        </w:rPr>
        <w:t>провести внеплановый инструктаж;</w:t>
      </w:r>
    </w:p>
    <w:p w:rsidR="00FA6D14" w:rsidRDefault="00FA6D14" w:rsidP="00FA6D14">
      <w:pPr>
        <w:numPr>
          <w:ilvl w:val="0"/>
          <w:numId w:val="6"/>
        </w:numPr>
        <w:shd w:val="clear" w:color="auto" w:fill="FFFFFF"/>
        <w:spacing w:before="100" w:beforeAutospacing="1" w:after="100" w:afterAutospacing="1" w:line="240" w:lineRule="auto"/>
        <w:jc w:val="both"/>
        <w:rPr>
          <w:rFonts w:ascii="Arial" w:hAnsi="Arial" w:cs="Arial"/>
          <w:color w:val="333333"/>
          <w:sz w:val="23"/>
          <w:szCs w:val="23"/>
        </w:rPr>
      </w:pPr>
      <w:r>
        <w:rPr>
          <w:rFonts w:ascii="Arial" w:hAnsi="Arial" w:cs="Arial"/>
          <w:color w:val="333333"/>
          <w:sz w:val="23"/>
          <w:szCs w:val="23"/>
        </w:rPr>
        <w:t xml:space="preserve">провести </w:t>
      </w:r>
      <w:proofErr w:type="gramStart"/>
      <w:r>
        <w:rPr>
          <w:rFonts w:ascii="Arial" w:hAnsi="Arial" w:cs="Arial"/>
          <w:color w:val="333333"/>
          <w:sz w:val="23"/>
          <w:szCs w:val="23"/>
        </w:rPr>
        <w:t>обучение по охране</w:t>
      </w:r>
      <w:proofErr w:type="gramEnd"/>
      <w:r>
        <w:rPr>
          <w:rFonts w:ascii="Arial" w:hAnsi="Arial" w:cs="Arial"/>
          <w:color w:val="333333"/>
          <w:sz w:val="23"/>
          <w:szCs w:val="23"/>
        </w:rPr>
        <w:t xml:space="preserve"> труда и внеочередную проверку знаний.</w:t>
      </w:r>
    </w:p>
    <w:p w:rsidR="00FA6D14" w:rsidRDefault="009F0E7C" w:rsidP="00FA6D14">
      <w:pPr>
        <w:pStyle w:val="a4"/>
        <w:shd w:val="clear" w:color="auto" w:fill="FFFFFF"/>
        <w:spacing w:before="0" w:beforeAutospacing="0" w:after="150" w:afterAutospacing="0"/>
        <w:rPr>
          <w:rFonts w:ascii="Arial" w:hAnsi="Arial" w:cs="Arial"/>
          <w:color w:val="333333"/>
          <w:sz w:val="23"/>
          <w:szCs w:val="23"/>
        </w:rPr>
      </w:pPr>
      <w:hyperlink r:id="rId28" w:history="1">
        <w:r w:rsidR="00FA6D14">
          <w:rPr>
            <w:rStyle w:val="a3"/>
            <w:rFonts w:ascii="Arial" w:hAnsi="Arial" w:cs="Arial"/>
            <w:color w:val="029DCF"/>
            <w:sz w:val="23"/>
            <w:szCs w:val="23"/>
          </w:rPr>
          <w:t>Вернуться к списку</w:t>
        </w:r>
      </w:hyperlink>
    </w:p>
    <w:p w:rsidR="00904D57" w:rsidRDefault="00904D57"/>
    <w:sectPr w:rsidR="00904D57" w:rsidSect="00D23E5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C90320"/>
    <w:multiLevelType w:val="multilevel"/>
    <w:tmpl w:val="FE0CC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8446F70"/>
    <w:multiLevelType w:val="multilevel"/>
    <w:tmpl w:val="C09A7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8C6695A"/>
    <w:multiLevelType w:val="multilevel"/>
    <w:tmpl w:val="D45C6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0F4358A"/>
    <w:multiLevelType w:val="multilevel"/>
    <w:tmpl w:val="414E9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ED161AE"/>
    <w:multiLevelType w:val="multilevel"/>
    <w:tmpl w:val="3510F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BB1410A"/>
    <w:multiLevelType w:val="multilevel"/>
    <w:tmpl w:val="543AA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11D24E0"/>
    <w:multiLevelType w:val="multilevel"/>
    <w:tmpl w:val="AB349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6"/>
  </w:num>
  <w:num w:numId="3">
    <w:abstractNumId w:val="3"/>
  </w:num>
  <w:num w:numId="4">
    <w:abstractNumId w:val="0"/>
  </w:num>
  <w:num w:numId="5">
    <w:abstractNumId w:val="2"/>
  </w:num>
  <w:num w:numId="6">
    <w:abstractNumId w:val="4"/>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F92009"/>
    <w:rsid w:val="0011081D"/>
    <w:rsid w:val="004B78C1"/>
    <w:rsid w:val="005D77F6"/>
    <w:rsid w:val="0076010B"/>
    <w:rsid w:val="00904D57"/>
    <w:rsid w:val="00995BBD"/>
    <w:rsid w:val="009F0E7C"/>
    <w:rsid w:val="00D23E5B"/>
    <w:rsid w:val="00F92009"/>
    <w:rsid w:val="00FA6D1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3E5B"/>
  </w:style>
  <w:style w:type="paragraph" w:styleId="2">
    <w:name w:val="heading 2"/>
    <w:basedOn w:val="a"/>
    <w:link w:val="20"/>
    <w:uiPriority w:val="9"/>
    <w:qFormat/>
    <w:rsid w:val="00F92009"/>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F92009"/>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F92009"/>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rsid w:val="00F92009"/>
    <w:rPr>
      <w:rFonts w:ascii="Times New Roman" w:eastAsia="Times New Roman" w:hAnsi="Times New Roman" w:cs="Times New Roman"/>
      <w:b/>
      <w:bCs/>
      <w:sz w:val="27"/>
      <w:szCs w:val="27"/>
    </w:rPr>
  </w:style>
  <w:style w:type="character" w:styleId="a3">
    <w:name w:val="Hyperlink"/>
    <w:basedOn w:val="a0"/>
    <w:uiPriority w:val="99"/>
    <w:semiHidden/>
    <w:unhideWhenUsed/>
    <w:rsid w:val="00F92009"/>
    <w:rPr>
      <w:color w:val="0000FF"/>
      <w:u w:val="single"/>
    </w:rPr>
  </w:style>
  <w:style w:type="paragraph" w:styleId="a4">
    <w:name w:val="Normal (Web)"/>
    <w:basedOn w:val="a"/>
    <w:uiPriority w:val="99"/>
    <w:semiHidden/>
    <w:unhideWhenUsed/>
    <w:rsid w:val="00F92009"/>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Strong"/>
    <w:basedOn w:val="a0"/>
    <w:uiPriority w:val="22"/>
    <w:qFormat/>
    <w:rsid w:val="00F92009"/>
    <w:rPr>
      <w:b/>
      <w:bCs/>
    </w:rPr>
  </w:style>
  <w:style w:type="character" w:styleId="a6">
    <w:name w:val="Emphasis"/>
    <w:basedOn w:val="a0"/>
    <w:uiPriority w:val="20"/>
    <w:qFormat/>
    <w:rsid w:val="00F92009"/>
    <w:rPr>
      <w:i/>
      <w:iCs/>
    </w:rPr>
  </w:style>
  <w:style w:type="paragraph" w:styleId="a7">
    <w:name w:val="Balloon Text"/>
    <w:basedOn w:val="a"/>
    <w:link w:val="a8"/>
    <w:uiPriority w:val="99"/>
    <w:semiHidden/>
    <w:unhideWhenUsed/>
    <w:rsid w:val="00FA6D1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A6D1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7066906">
      <w:bodyDiv w:val="1"/>
      <w:marLeft w:val="0"/>
      <w:marRight w:val="0"/>
      <w:marTop w:val="0"/>
      <w:marBottom w:val="0"/>
      <w:divBdr>
        <w:top w:val="none" w:sz="0" w:space="0" w:color="auto"/>
        <w:left w:val="none" w:sz="0" w:space="0" w:color="auto"/>
        <w:bottom w:val="none" w:sz="0" w:space="0" w:color="auto"/>
        <w:right w:val="none" w:sz="0" w:space="0" w:color="auto"/>
      </w:divBdr>
      <w:divsChild>
        <w:div w:id="560991910">
          <w:marLeft w:val="0"/>
          <w:marRight w:val="0"/>
          <w:marTop w:val="0"/>
          <w:marBottom w:val="0"/>
          <w:divBdr>
            <w:top w:val="none" w:sz="0" w:space="0" w:color="auto"/>
            <w:left w:val="none" w:sz="0" w:space="0" w:color="auto"/>
            <w:bottom w:val="none" w:sz="0" w:space="0" w:color="auto"/>
            <w:right w:val="none" w:sz="0" w:space="0" w:color="auto"/>
          </w:divBdr>
          <w:divsChild>
            <w:div w:id="1899902397">
              <w:marLeft w:val="0"/>
              <w:marRight w:val="0"/>
              <w:marTop w:val="0"/>
              <w:marBottom w:val="0"/>
              <w:divBdr>
                <w:top w:val="none" w:sz="0" w:space="0" w:color="auto"/>
                <w:left w:val="none" w:sz="0" w:space="0" w:color="auto"/>
                <w:bottom w:val="none" w:sz="0" w:space="0" w:color="auto"/>
                <w:right w:val="none" w:sz="0" w:space="0" w:color="auto"/>
              </w:divBdr>
              <w:divsChild>
                <w:div w:id="1769738070">
                  <w:marLeft w:val="0"/>
                  <w:marRight w:val="0"/>
                  <w:marTop w:val="0"/>
                  <w:marBottom w:val="0"/>
                  <w:divBdr>
                    <w:top w:val="none" w:sz="0" w:space="0" w:color="auto"/>
                    <w:left w:val="none" w:sz="0" w:space="0" w:color="auto"/>
                    <w:bottom w:val="none" w:sz="0" w:space="0" w:color="auto"/>
                    <w:right w:val="none" w:sz="0" w:space="0" w:color="auto"/>
                  </w:divBdr>
                  <w:divsChild>
                    <w:div w:id="509298092">
                      <w:marLeft w:val="0"/>
                      <w:marRight w:val="0"/>
                      <w:marTop w:val="0"/>
                      <w:marBottom w:val="0"/>
                      <w:divBdr>
                        <w:top w:val="none" w:sz="0" w:space="0" w:color="auto"/>
                        <w:left w:val="none" w:sz="0" w:space="0" w:color="auto"/>
                        <w:bottom w:val="none" w:sz="0" w:space="0" w:color="auto"/>
                        <w:right w:val="none" w:sz="0" w:space="0" w:color="auto"/>
                      </w:divBdr>
                      <w:divsChild>
                        <w:div w:id="824901915">
                          <w:marLeft w:val="0"/>
                          <w:marRight w:val="0"/>
                          <w:marTop w:val="0"/>
                          <w:marBottom w:val="0"/>
                          <w:divBdr>
                            <w:top w:val="none" w:sz="0" w:space="0" w:color="auto"/>
                            <w:left w:val="none" w:sz="0" w:space="0" w:color="auto"/>
                            <w:bottom w:val="none" w:sz="0" w:space="0" w:color="auto"/>
                            <w:right w:val="none" w:sz="0" w:space="0" w:color="auto"/>
                          </w:divBdr>
                        </w:div>
                        <w:div w:id="2117823246">
                          <w:marLeft w:val="0"/>
                          <w:marRight w:val="0"/>
                          <w:marTop w:val="0"/>
                          <w:marBottom w:val="0"/>
                          <w:divBdr>
                            <w:top w:val="none" w:sz="0" w:space="0" w:color="auto"/>
                            <w:left w:val="none" w:sz="0" w:space="0" w:color="auto"/>
                            <w:bottom w:val="none" w:sz="0" w:space="0" w:color="auto"/>
                            <w:right w:val="none" w:sz="0" w:space="0" w:color="auto"/>
                          </w:divBdr>
                        </w:div>
                        <w:div w:id="319046629">
                          <w:marLeft w:val="0"/>
                          <w:marRight w:val="0"/>
                          <w:marTop w:val="0"/>
                          <w:marBottom w:val="0"/>
                          <w:divBdr>
                            <w:top w:val="none" w:sz="0" w:space="0" w:color="auto"/>
                            <w:left w:val="none" w:sz="0" w:space="0" w:color="auto"/>
                            <w:bottom w:val="none" w:sz="0" w:space="0" w:color="auto"/>
                            <w:right w:val="none" w:sz="0" w:space="0" w:color="auto"/>
                          </w:divBdr>
                        </w:div>
                        <w:div w:id="1477449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6402777">
      <w:bodyDiv w:val="1"/>
      <w:marLeft w:val="0"/>
      <w:marRight w:val="0"/>
      <w:marTop w:val="0"/>
      <w:marBottom w:val="0"/>
      <w:divBdr>
        <w:top w:val="none" w:sz="0" w:space="0" w:color="auto"/>
        <w:left w:val="none" w:sz="0" w:space="0" w:color="auto"/>
        <w:bottom w:val="none" w:sz="0" w:space="0" w:color="auto"/>
        <w:right w:val="none" w:sz="0" w:space="0" w:color="auto"/>
      </w:divBdr>
      <w:divsChild>
        <w:div w:id="1486094617">
          <w:marLeft w:val="300"/>
          <w:marRight w:val="300"/>
          <w:marTop w:val="300"/>
          <w:marBottom w:val="300"/>
          <w:divBdr>
            <w:top w:val="single" w:sz="6" w:space="8" w:color="D1DEE3"/>
            <w:left w:val="single" w:sz="6" w:space="25" w:color="D1DEE3"/>
            <w:bottom w:val="single" w:sz="6" w:space="8" w:color="D1DEE3"/>
            <w:right w:val="single" w:sz="6" w:space="25" w:color="D1DEE3"/>
          </w:divBdr>
        </w:div>
        <w:div w:id="651835975">
          <w:marLeft w:val="300"/>
          <w:marRight w:val="300"/>
          <w:marTop w:val="300"/>
          <w:marBottom w:val="300"/>
          <w:divBdr>
            <w:top w:val="single" w:sz="6" w:space="8" w:color="D1DEE3"/>
            <w:left w:val="single" w:sz="6" w:space="25" w:color="D1DEE3"/>
            <w:bottom w:val="single" w:sz="6" w:space="8" w:color="D1DEE3"/>
            <w:right w:val="single" w:sz="6" w:space="25" w:color="D1DEE3"/>
          </w:divBdr>
        </w:div>
        <w:div w:id="1099065912">
          <w:marLeft w:val="300"/>
          <w:marRight w:val="300"/>
          <w:marTop w:val="300"/>
          <w:marBottom w:val="300"/>
          <w:divBdr>
            <w:top w:val="single" w:sz="6" w:space="8" w:color="D1DEE3"/>
            <w:left w:val="single" w:sz="6" w:space="25" w:color="D1DEE3"/>
            <w:bottom w:val="single" w:sz="6" w:space="8" w:color="D1DEE3"/>
            <w:right w:val="single" w:sz="6" w:space="25" w:color="D1DEE3"/>
          </w:divBdr>
        </w:div>
        <w:div w:id="159319278">
          <w:marLeft w:val="300"/>
          <w:marRight w:val="300"/>
          <w:marTop w:val="300"/>
          <w:marBottom w:val="300"/>
          <w:divBdr>
            <w:top w:val="single" w:sz="6" w:space="8" w:color="D1DEE3"/>
            <w:left w:val="single" w:sz="6" w:space="25" w:color="D1DEE3"/>
            <w:bottom w:val="single" w:sz="6" w:space="8" w:color="D1DEE3"/>
            <w:right w:val="single" w:sz="6" w:space="25" w:color="D1DEE3"/>
          </w:divBdr>
        </w:div>
        <w:div w:id="550045985">
          <w:marLeft w:val="300"/>
          <w:marRight w:val="300"/>
          <w:marTop w:val="300"/>
          <w:marBottom w:val="300"/>
          <w:divBdr>
            <w:top w:val="single" w:sz="6" w:space="8" w:color="D1DEE3"/>
            <w:left w:val="single" w:sz="6" w:space="25" w:color="D1DEE3"/>
            <w:bottom w:val="single" w:sz="6" w:space="8" w:color="D1DEE3"/>
            <w:right w:val="single" w:sz="6" w:space="25" w:color="D1DEE3"/>
          </w:divBdr>
        </w:div>
        <w:div w:id="1084188328">
          <w:marLeft w:val="300"/>
          <w:marRight w:val="300"/>
          <w:marTop w:val="300"/>
          <w:marBottom w:val="300"/>
          <w:divBdr>
            <w:top w:val="single" w:sz="6" w:space="8" w:color="D1DEE3"/>
            <w:left w:val="single" w:sz="6" w:space="25" w:color="D1DEE3"/>
            <w:bottom w:val="single" w:sz="6" w:space="8" w:color="D1DEE3"/>
            <w:right w:val="single" w:sz="6" w:space="25" w:color="D1DEE3"/>
          </w:divBdr>
        </w:div>
        <w:div w:id="1832864157">
          <w:marLeft w:val="300"/>
          <w:marRight w:val="300"/>
          <w:marTop w:val="300"/>
          <w:marBottom w:val="300"/>
          <w:divBdr>
            <w:top w:val="single" w:sz="6" w:space="8" w:color="D1DEE3"/>
            <w:left w:val="single" w:sz="6" w:space="25" w:color="D1DEE3"/>
            <w:bottom w:val="single" w:sz="6" w:space="8" w:color="D1DEE3"/>
            <w:right w:val="single" w:sz="6" w:space="25" w:color="D1DEE3"/>
          </w:divBdr>
        </w:div>
        <w:div w:id="1208419760">
          <w:marLeft w:val="300"/>
          <w:marRight w:val="300"/>
          <w:marTop w:val="300"/>
          <w:marBottom w:val="300"/>
          <w:divBdr>
            <w:top w:val="single" w:sz="6" w:space="8" w:color="D1DEE3"/>
            <w:left w:val="single" w:sz="6" w:space="25" w:color="D1DEE3"/>
            <w:bottom w:val="single" w:sz="6" w:space="8" w:color="D1DEE3"/>
            <w:right w:val="single" w:sz="6" w:space="25" w:color="D1DEE3"/>
          </w:divBdr>
        </w:div>
        <w:div w:id="1276449363">
          <w:marLeft w:val="300"/>
          <w:marRight w:val="300"/>
          <w:marTop w:val="300"/>
          <w:marBottom w:val="300"/>
          <w:divBdr>
            <w:top w:val="single" w:sz="6" w:space="8" w:color="D1DEE3"/>
            <w:left w:val="single" w:sz="6" w:space="25" w:color="D1DEE3"/>
            <w:bottom w:val="single" w:sz="6" w:space="8" w:color="D1DEE3"/>
            <w:right w:val="single" w:sz="6" w:space="25" w:color="D1DEE3"/>
          </w:divBdr>
        </w:div>
        <w:div w:id="1990555353">
          <w:marLeft w:val="300"/>
          <w:marRight w:val="300"/>
          <w:marTop w:val="300"/>
          <w:marBottom w:val="300"/>
          <w:divBdr>
            <w:top w:val="single" w:sz="6" w:space="8" w:color="D1DEE3"/>
            <w:left w:val="single" w:sz="6" w:space="25" w:color="D1DEE3"/>
            <w:bottom w:val="single" w:sz="6" w:space="8" w:color="D1DEE3"/>
            <w:right w:val="single" w:sz="6" w:space="25" w:color="D1DEE3"/>
          </w:divBdr>
        </w:div>
        <w:div w:id="2125617158">
          <w:marLeft w:val="300"/>
          <w:marRight w:val="300"/>
          <w:marTop w:val="300"/>
          <w:marBottom w:val="300"/>
          <w:divBdr>
            <w:top w:val="single" w:sz="6" w:space="8" w:color="D1DEE3"/>
            <w:left w:val="single" w:sz="6" w:space="25" w:color="D1DEE3"/>
            <w:bottom w:val="single" w:sz="6" w:space="8" w:color="D1DEE3"/>
            <w:right w:val="single" w:sz="6" w:space="25" w:color="D1DEE3"/>
          </w:divBdr>
        </w:div>
        <w:div w:id="1881282976">
          <w:marLeft w:val="300"/>
          <w:marRight w:val="300"/>
          <w:marTop w:val="300"/>
          <w:marBottom w:val="300"/>
          <w:divBdr>
            <w:top w:val="single" w:sz="6" w:space="8" w:color="D1DEE3"/>
            <w:left w:val="single" w:sz="6" w:space="25" w:color="D1DEE3"/>
            <w:bottom w:val="single" w:sz="6" w:space="8" w:color="D1DEE3"/>
            <w:right w:val="single" w:sz="6" w:space="25" w:color="D1DEE3"/>
          </w:divBdr>
        </w:div>
        <w:div w:id="396367812">
          <w:marLeft w:val="300"/>
          <w:marRight w:val="300"/>
          <w:marTop w:val="300"/>
          <w:marBottom w:val="300"/>
          <w:divBdr>
            <w:top w:val="single" w:sz="6" w:space="8" w:color="D1DEE3"/>
            <w:left w:val="single" w:sz="6" w:space="25" w:color="D1DEE3"/>
            <w:bottom w:val="single" w:sz="6" w:space="8" w:color="D1DEE3"/>
            <w:right w:val="single" w:sz="6" w:space="25" w:color="D1DEE3"/>
          </w:divBdr>
        </w:div>
        <w:div w:id="1162235807">
          <w:marLeft w:val="300"/>
          <w:marRight w:val="300"/>
          <w:marTop w:val="300"/>
          <w:marBottom w:val="300"/>
          <w:divBdr>
            <w:top w:val="single" w:sz="6" w:space="8" w:color="D1DEE3"/>
            <w:left w:val="single" w:sz="6" w:space="25" w:color="D1DEE3"/>
            <w:bottom w:val="single" w:sz="6" w:space="8" w:color="D1DEE3"/>
            <w:right w:val="single" w:sz="6" w:space="25" w:color="D1DEE3"/>
          </w:divBdr>
        </w:div>
        <w:div w:id="370155858">
          <w:marLeft w:val="300"/>
          <w:marRight w:val="300"/>
          <w:marTop w:val="300"/>
          <w:marBottom w:val="300"/>
          <w:divBdr>
            <w:top w:val="single" w:sz="6" w:space="8" w:color="D1DEE3"/>
            <w:left w:val="single" w:sz="6" w:space="25" w:color="D1DEE3"/>
            <w:bottom w:val="single" w:sz="6" w:space="8" w:color="D1DEE3"/>
            <w:right w:val="single" w:sz="6" w:space="25" w:color="D1DEE3"/>
          </w:divBdr>
        </w:div>
        <w:div w:id="1227374322">
          <w:marLeft w:val="300"/>
          <w:marRight w:val="300"/>
          <w:marTop w:val="300"/>
          <w:marBottom w:val="300"/>
          <w:divBdr>
            <w:top w:val="single" w:sz="6" w:space="8" w:color="D1DEE3"/>
            <w:left w:val="single" w:sz="6" w:space="25" w:color="D1DEE3"/>
            <w:bottom w:val="single" w:sz="6" w:space="8" w:color="D1DEE3"/>
            <w:right w:val="single" w:sz="6" w:space="25" w:color="D1DEE3"/>
          </w:divBdr>
        </w:div>
        <w:div w:id="1675305865">
          <w:marLeft w:val="300"/>
          <w:marRight w:val="300"/>
          <w:marTop w:val="300"/>
          <w:marBottom w:val="300"/>
          <w:divBdr>
            <w:top w:val="single" w:sz="6" w:space="8" w:color="D1DEE3"/>
            <w:left w:val="single" w:sz="6" w:space="25" w:color="D1DEE3"/>
            <w:bottom w:val="single" w:sz="6" w:space="8" w:color="D1DEE3"/>
            <w:right w:val="single" w:sz="6" w:space="25" w:color="D1DEE3"/>
          </w:divBdr>
        </w:div>
        <w:div w:id="1455059139">
          <w:marLeft w:val="300"/>
          <w:marRight w:val="300"/>
          <w:marTop w:val="0"/>
          <w:marBottom w:val="0"/>
          <w:divBdr>
            <w:top w:val="none" w:sz="0" w:space="0" w:color="auto"/>
            <w:left w:val="single" w:sz="18" w:space="25" w:color="00A3E5"/>
            <w:bottom w:val="none" w:sz="0" w:space="0" w:color="auto"/>
            <w:right w:val="none" w:sz="0" w:space="0" w:color="auto"/>
          </w:divBdr>
        </w:div>
      </w:divsChild>
    </w:div>
    <w:div w:id="672024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alpindustria.pro/docs/normative-docs.html/1" TargetMode="External"/><Relationship Id="rId13" Type="http://schemas.openxmlformats.org/officeDocument/2006/relationships/hyperlink" Target="https://alpindustria.pro/docs/normative-docs.html/1" TargetMode="External"/><Relationship Id="rId18" Type="http://schemas.openxmlformats.org/officeDocument/2006/relationships/hyperlink" Target="https://alpindustria.pro/services/ocenka-riskov.html" TargetMode="External"/><Relationship Id="rId26" Type="http://schemas.openxmlformats.org/officeDocument/2006/relationships/hyperlink" Target="https://profiklass.ru/news/vneocherednaya-proverka-znaniy-trebovaniy-po-okhrane-truda-v-2021-godu/" TargetMode="External"/><Relationship Id="rId3" Type="http://schemas.openxmlformats.org/officeDocument/2006/relationships/settings" Target="settings.xml"/><Relationship Id="rId21" Type="http://schemas.openxmlformats.org/officeDocument/2006/relationships/hyperlink" Target="https://alpindustria.pro/services/razrabotka-ppr-tk.html" TargetMode="External"/><Relationship Id="rId7" Type="http://schemas.openxmlformats.org/officeDocument/2006/relationships/hyperlink" Target="https://alpindustria.pro/catalog/stropy-amortizatory-ryvka/" TargetMode="External"/><Relationship Id="rId12" Type="http://schemas.openxmlformats.org/officeDocument/2006/relationships/hyperlink" Target="https://alpindustria.pro/catalog/strahovochnye-ustroystva/-6788/" TargetMode="External"/><Relationship Id="rId17" Type="http://schemas.openxmlformats.org/officeDocument/2006/relationships/hyperlink" Target="https://alpindustria.pro/docs/normative-docs.html/30" TargetMode="External"/><Relationship Id="rId25" Type="http://schemas.openxmlformats.org/officeDocument/2006/relationships/hyperlink" Target="https://cdnimg.rg.ru/pril/201/11/21/61477.pdf" TargetMode="External"/><Relationship Id="rId2" Type="http://schemas.openxmlformats.org/officeDocument/2006/relationships/styles" Target="styles.xml"/><Relationship Id="rId16" Type="http://schemas.openxmlformats.org/officeDocument/2006/relationships/hyperlink" Target="https://alpindustria.pro/docs/normative-docs.html/13" TargetMode="External"/><Relationship Id="rId20" Type="http://schemas.openxmlformats.org/officeDocument/2006/relationships/hyperlink" Target="https://alpindustria.pro/services/razrabotka-ppr-tk.html"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alpindustria.pro/catalog/blokiruyuschie-ustroystva-vtyagivayuschego-tipa/" TargetMode="External"/><Relationship Id="rId11" Type="http://schemas.openxmlformats.org/officeDocument/2006/relationships/hyperlink" Target="https://alpindustria.pro/docs/normative-docs.html/13" TargetMode="External"/><Relationship Id="rId24" Type="http://schemas.openxmlformats.org/officeDocument/2006/relationships/image" Target="media/image1.png"/><Relationship Id="rId5" Type="http://schemas.openxmlformats.org/officeDocument/2006/relationships/hyperlink" Target="https://alpindustria.pro/catalog/privyazi/" TargetMode="External"/><Relationship Id="rId15" Type="http://schemas.openxmlformats.org/officeDocument/2006/relationships/hyperlink" Target="https://alpindustria.pro/docs/normative-docs.html/14" TargetMode="External"/><Relationship Id="rId23" Type="http://schemas.openxmlformats.org/officeDocument/2006/relationships/hyperlink" Target="mailto:info@alpindustria.pro" TargetMode="External"/><Relationship Id="rId28" Type="http://schemas.openxmlformats.org/officeDocument/2006/relationships/hyperlink" Target="https://profiklass.ru/news/" TargetMode="External"/><Relationship Id="rId10" Type="http://schemas.openxmlformats.org/officeDocument/2006/relationships/hyperlink" Target="https://alpindustria.pro/docs/normative-docs.html/14" TargetMode="External"/><Relationship Id="rId19" Type="http://schemas.openxmlformats.org/officeDocument/2006/relationships/hyperlink" Target="https://alpindustria.pro/services/podbor-postavka-siz.html" TargetMode="External"/><Relationship Id="rId4" Type="http://schemas.openxmlformats.org/officeDocument/2006/relationships/webSettings" Target="webSettings.xml"/><Relationship Id="rId9" Type="http://schemas.openxmlformats.org/officeDocument/2006/relationships/hyperlink" Target="https://alpindustria.pro/docs/normative-docs.html/13" TargetMode="External"/><Relationship Id="rId14" Type="http://schemas.openxmlformats.org/officeDocument/2006/relationships/hyperlink" Target="https://alpindustria.pro/docs/normative-docs.html/14" TargetMode="External"/><Relationship Id="rId22" Type="http://schemas.openxmlformats.org/officeDocument/2006/relationships/hyperlink" Target="https://alpindustria.pro/services/razrabotka-plana-spaseniya.html" TargetMode="External"/><Relationship Id="rId27" Type="http://schemas.openxmlformats.org/officeDocument/2006/relationships/hyperlink" Target="https://profiklass.ru/news/vneocherednaya-proverka-znaniy-trebovaniy-po-okhrane-truda-v-2021-godu/"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TotalTime>
  <Pages>8</Pages>
  <Words>3711</Words>
  <Characters>21156</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24818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Секретарь</dc:creator>
  <cp:keywords/>
  <dc:description/>
  <cp:lastModifiedBy>Секретарь</cp:lastModifiedBy>
  <cp:revision>5</cp:revision>
  <dcterms:created xsi:type="dcterms:W3CDTF">2021-02-08T11:44:00Z</dcterms:created>
  <dcterms:modified xsi:type="dcterms:W3CDTF">2021-03-01T10:10:00Z</dcterms:modified>
</cp:coreProperties>
</file>